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F46EA" w14:textId="3D68502A" w:rsidR="00CA009F" w:rsidRPr="00867065" w:rsidRDefault="00A90559" w:rsidP="00CA009F">
      <w:pPr>
        <w:jc w:val="center"/>
        <w:rPr>
          <w:b/>
          <w:bCs/>
          <w:sz w:val="24"/>
          <w:szCs w:val="24"/>
        </w:rPr>
      </w:pPr>
      <w:r>
        <w:rPr>
          <w:b/>
          <w:bCs/>
          <w:sz w:val="24"/>
          <w:szCs w:val="24"/>
        </w:rPr>
        <w:t xml:space="preserve">Draft </w:t>
      </w:r>
      <w:r w:rsidR="00CA009F" w:rsidRPr="00C743B3">
        <w:rPr>
          <w:b/>
          <w:bCs/>
          <w:sz w:val="24"/>
          <w:szCs w:val="24"/>
        </w:rPr>
        <w:t>BROCKLEY TENANTS’ CO-OPERATIVE LTD COMPLAINTS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A009F" w:rsidRPr="00867065" w14:paraId="7E332D18" w14:textId="77777777" w:rsidTr="006A74D3">
        <w:tc>
          <w:tcPr>
            <w:tcW w:w="4508" w:type="dxa"/>
          </w:tcPr>
          <w:p w14:paraId="01803602" w14:textId="682E93E7" w:rsidR="00CA009F" w:rsidRPr="00867065" w:rsidRDefault="00CA009F" w:rsidP="006A74D3">
            <w:pPr>
              <w:rPr>
                <w:sz w:val="24"/>
                <w:szCs w:val="24"/>
              </w:rPr>
            </w:pPr>
            <w:r w:rsidRPr="00867065">
              <w:rPr>
                <w:sz w:val="24"/>
                <w:szCs w:val="24"/>
              </w:rPr>
              <w:t>Revised December 202</w:t>
            </w:r>
            <w:r w:rsidR="00A90559">
              <w:rPr>
                <w:sz w:val="24"/>
                <w:szCs w:val="24"/>
              </w:rPr>
              <w:t>4</w:t>
            </w:r>
          </w:p>
        </w:tc>
        <w:tc>
          <w:tcPr>
            <w:tcW w:w="4508" w:type="dxa"/>
          </w:tcPr>
          <w:p w14:paraId="2EA4AAA4" w14:textId="77777777" w:rsidR="00CA009F" w:rsidRPr="00867065" w:rsidRDefault="00CA009F" w:rsidP="006A74D3">
            <w:pPr>
              <w:rPr>
                <w:sz w:val="24"/>
                <w:szCs w:val="24"/>
              </w:rPr>
            </w:pPr>
            <w:r w:rsidRPr="00867065">
              <w:rPr>
                <w:sz w:val="24"/>
                <w:szCs w:val="24"/>
              </w:rPr>
              <w:t>Approved by the Management Committee</w:t>
            </w:r>
          </w:p>
        </w:tc>
      </w:tr>
      <w:tr w:rsidR="00CA009F" w:rsidRPr="00867065" w14:paraId="1C68D86E" w14:textId="77777777" w:rsidTr="006A74D3">
        <w:tc>
          <w:tcPr>
            <w:tcW w:w="4508" w:type="dxa"/>
          </w:tcPr>
          <w:p w14:paraId="0C55DD0F" w14:textId="640AC00F" w:rsidR="00CA009F" w:rsidRPr="00867065" w:rsidRDefault="00CA009F" w:rsidP="006A74D3">
            <w:pPr>
              <w:rPr>
                <w:sz w:val="24"/>
                <w:szCs w:val="24"/>
              </w:rPr>
            </w:pPr>
            <w:r w:rsidRPr="00867065">
              <w:rPr>
                <w:sz w:val="24"/>
                <w:szCs w:val="24"/>
              </w:rPr>
              <w:t>For review December 202</w:t>
            </w:r>
            <w:r w:rsidR="00A90559">
              <w:rPr>
                <w:sz w:val="24"/>
                <w:szCs w:val="24"/>
              </w:rPr>
              <w:t>6</w:t>
            </w:r>
          </w:p>
        </w:tc>
        <w:tc>
          <w:tcPr>
            <w:tcW w:w="4508" w:type="dxa"/>
          </w:tcPr>
          <w:p w14:paraId="550E3089" w14:textId="25439C06" w:rsidR="00CA009F" w:rsidRPr="00867065" w:rsidRDefault="00CA009F" w:rsidP="006A74D3">
            <w:pPr>
              <w:rPr>
                <w:sz w:val="24"/>
                <w:szCs w:val="24"/>
              </w:rPr>
            </w:pPr>
            <w:r>
              <w:rPr>
                <w:sz w:val="24"/>
                <w:szCs w:val="24"/>
              </w:rPr>
              <w:t xml:space="preserve">Reviewed and Approved </w:t>
            </w:r>
            <w:r w:rsidR="000A66F4">
              <w:rPr>
                <w:sz w:val="24"/>
                <w:szCs w:val="24"/>
              </w:rPr>
              <w:t>21 May 2024</w:t>
            </w:r>
          </w:p>
        </w:tc>
      </w:tr>
    </w:tbl>
    <w:p w14:paraId="7D43B392" w14:textId="77777777" w:rsidR="00CA009F" w:rsidRDefault="00CA009F" w:rsidP="00CA009F"/>
    <w:tbl>
      <w:tblPr>
        <w:tblStyle w:val="TableGrid"/>
        <w:tblW w:w="0" w:type="auto"/>
        <w:shd w:val="clear" w:color="auto" w:fill="76923C" w:themeFill="accent3" w:themeFillShade="BF"/>
        <w:tblLook w:val="04A0" w:firstRow="1" w:lastRow="0" w:firstColumn="1" w:lastColumn="0" w:noHBand="0" w:noVBand="1"/>
      </w:tblPr>
      <w:tblGrid>
        <w:gridCol w:w="9016"/>
      </w:tblGrid>
      <w:tr w:rsidR="00CA009F" w14:paraId="07AFB61A" w14:textId="77777777" w:rsidTr="001A0006">
        <w:tc>
          <w:tcPr>
            <w:tcW w:w="9016" w:type="dxa"/>
            <w:tcBorders>
              <w:top w:val="single" w:sz="12" w:space="0" w:color="9BBB59" w:themeColor="accent3"/>
              <w:bottom w:val="single" w:sz="12" w:space="0" w:color="9BBB59" w:themeColor="accent3"/>
            </w:tcBorders>
            <w:shd w:val="clear" w:color="auto" w:fill="76923C" w:themeFill="accent3" w:themeFillShade="BF"/>
          </w:tcPr>
          <w:p w14:paraId="294CF069" w14:textId="77777777" w:rsidR="00CA009F" w:rsidRDefault="00CA009F" w:rsidP="006A74D3">
            <w:pPr>
              <w:rPr>
                <w:b/>
                <w:bCs/>
              </w:rPr>
            </w:pPr>
            <w:r>
              <w:rPr>
                <w:b/>
                <w:bCs/>
              </w:rPr>
              <w:t>Introduction</w:t>
            </w:r>
          </w:p>
        </w:tc>
      </w:tr>
    </w:tbl>
    <w:p w14:paraId="7AE9C1A2" w14:textId="77777777" w:rsidR="00CA009F" w:rsidRDefault="00CA009F" w:rsidP="00CA009F">
      <w:pPr>
        <w:spacing w:after="0"/>
      </w:pPr>
    </w:p>
    <w:p w14:paraId="74B65AE9" w14:textId="77777777" w:rsidR="00CA009F" w:rsidRDefault="00CA009F" w:rsidP="00CA009F">
      <w:r>
        <w:t xml:space="preserve">Brockley Tenants’ Co-operative values what our members tell us, even when they are telling us they are unhappy. We recognise there will be times when we get things wrong and when this happens, we will respond positively to any complaints or feedback received. We want Members to be heard and understood and will view complaints as an opportunity to learn how to do things better. </w:t>
      </w:r>
    </w:p>
    <w:tbl>
      <w:tblPr>
        <w:tblStyle w:val="TableGrid"/>
        <w:tblW w:w="0" w:type="auto"/>
        <w:shd w:val="clear" w:color="auto" w:fill="76923C" w:themeFill="accent3" w:themeFillShade="BF"/>
        <w:tblLook w:val="04A0" w:firstRow="1" w:lastRow="0" w:firstColumn="1" w:lastColumn="0" w:noHBand="0" w:noVBand="1"/>
      </w:tblPr>
      <w:tblGrid>
        <w:gridCol w:w="9016"/>
      </w:tblGrid>
      <w:tr w:rsidR="00CA009F" w14:paraId="7FCDDB26" w14:textId="77777777" w:rsidTr="001A0006">
        <w:tc>
          <w:tcPr>
            <w:tcW w:w="9016" w:type="dxa"/>
            <w:tcBorders>
              <w:top w:val="single" w:sz="12" w:space="0" w:color="9BBB59" w:themeColor="accent3"/>
            </w:tcBorders>
            <w:shd w:val="clear" w:color="auto" w:fill="76923C" w:themeFill="accent3" w:themeFillShade="BF"/>
          </w:tcPr>
          <w:p w14:paraId="12CA8E9D" w14:textId="77777777" w:rsidR="00CA009F" w:rsidRPr="00D258BD" w:rsidRDefault="00CA009F" w:rsidP="006A74D3">
            <w:pPr>
              <w:rPr>
                <w:b/>
                <w:bCs/>
              </w:rPr>
            </w:pPr>
            <w:r w:rsidRPr="00D258BD">
              <w:rPr>
                <w:b/>
                <w:bCs/>
              </w:rPr>
              <w:t>Our definition of a Complaint</w:t>
            </w:r>
          </w:p>
        </w:tc>
      </w:tr>
    </w:tbl>
    <w:p w14:paraId="175D30E6" w14:textId="77777777" w:rsidR="00CA009F" w:rsidRDefault="00CA009F" w:rsidP="00CA009F">
      <w:pPr>
        <w:spacing w:after="0"/>
      </w:pPr>
    </w:p>
    <w:p w14:paraId="6D29B733" w14:textId="77777777" w:rsidR="00CA009F" w:rsidRDefault="00CA009F" w:rsidP="00CA009F">
      <w:r>
        <w:t xml:space="preserve">A complaint is defined as </w:t>
      </w:r>
      <w:r w:rsidRPr="00412B5D">
        <w:rPr>
          <w:i/>
          <w:iCs/>
        </w:rPr>
        <w:t>an expression of dissatisfaction, however made, about the standard of service, actions or lack of action by the organisation, its own staff, or those acting on its behalf, affecting an individual Member or group of Members</w:t>
      </w:r>
      <w:r>
        <w:t xml:space="preserve">.  </w:t>
      </w:r>
    </w:p>
    <w:p w14:paraId="746622F3" w14:textId="77777777" w:rsidR="00CA009F" w:rsidRDefault="00CA009F" w:rsidP="00CA009F">
      <w:r>
        <w:t xml:space="preserve">A Member does not have to use the word complaint in order for it to be treated as such. The Co-op aims to recognise the difference between a service request, feedback and a formal complaint. </w:t>
      </w:r>
    </w:p>
    <w:tbl>
      <w:tblPr>
        <w:tblStyle w:val="TableGrid"/>
        <w:tblW w:w="0" w:type="auto"/>
        <w:shd w:val="clear" w:color="auto" w:fill="76923C" w:themeFill="accent3" w:themeFillShade="BF"/>
        <w:tblLook w:val="04A0" w:firstRow="1" w:lastRow="0" w:firstColumn="1" w:lastColumn="0" w:noHBand="0" w:noVBand="1"/>
      </w:tblPr>
      <w:tblGrid>
        <w:gridCol w:w="9016"/>
      </w:tblGrid>
      <w:tr w:rsidR="00CA009F" w14:paraId="78CF0ECF" w14:textId="77777777" w:rsidTr="001A0006">
        <w:tc>
          <w:tcPr>
            <w:tcW w:w="9016" w:type="dxa"/>
            <w:shd w:val="clear" w:color="auto" w:fill="76923C" w:themeFill="accent3" w:themeFillShade="BF"/>
          </w:tcPr>
          <w:p w14:paraId="0D57B533" w14:textId="77777777" w:rsidR="00CA009F" w:rsidRPr="00D258BD" w:rsidRDefault="00CA009F" w:rsidP="006A74D3">
            <w:pPr>
              <w:rPr>
                <w:b/>
                <w:bCs/>
              </w:rPr>
            </w:pPr>
            <w:r w:rsidRPr="00D258BD">
              <w:rPr>
                <w:b/>
                <w:bCs/>
              </w:rPr>
              <w:t>Exclusions to the Complaints Policy</w:t>
            </w:r>
          </w:p>
        </w:tc>
      </w:tr>
    </w:tbl>
    <w:p w14:paraId="3A781EA0" w14:textId="77777777" w:rsidR="00CA009F" w:rsidRDefault="00CA009F" w:rsidP="00CA009F">
      <w:pPr>
        <w:spacing w:after="0"/>
      </w:pPr>
    </w:p>
    <w:p w14:paraId="2D3BAAAE" w14:textId="77777777" w:rsidR="00CA009F" w:rsidRDefault="00CA009F" w:rsidP="00CA009F">
      <w:r>
        <w:t>In the following circumstances, a matter will not be considered as a complaint:</w:t>
      </w:r>
    </w:p>
    <w:p w14:paraId="650FA4C8" w14:textId="648DFC87" w:rsidR="00CA009F" w:rsidRDefault="00CA009F" w:rsidP="00CA009F">
      <w:pPr>
        <w:pStyle w:val="ListParagraph"/>
        <w:numPr>
          <w:ilvl w:val="0"/>
          <w:numId w:val="7"/>
        </w:numPr>
        <w:spacing w:after="160" w:line="259" w:lineRule="auto"/>
      </w:pPr>
      <w:r>
        <w:t xml:space="preserve">If the issue giving rise to the complaint occurred over </w:t>
      </w:r>
      <w:r w:rsidR="00BB4995">
        <w:t>twelve</w:t>
      </w:r>
      <w:r>
        <w:t xml:space="preserve"> months ago. This exclusion may not apply where the complaint concerns safeguarding or health and safety issues</w:t>
      </w:r>
      <w:r w:rsidR="00DA4BB5">
        <w:t>, or there are other good reasons to do so.</w:t>
      </w:r>
    </w:p>
    <w:p w14:paraId="2431891D" w14:textId="77777777" w:rsidR="00CA009F" w:rsidRDefault="00CA009F" w:rsidP="00CA009F">
      <w:pPr>
        <w:pStyle w:val="ListParagraph"/>
        <w:numPr>
          <w:ilvl w:val="0"/>
          <w:numId w:val="7"/>
        </w:numPr>
        <w:spacing w:after="160" w:line="259" w:lineRule="auto"/>
      </w:pPr>
      <w:r>
        <w:t>Where legal proceedings have been started. We will, however, keep Members informed of any delays to the legal process</w:t>
      </w:r>
    </w:p>
    <w:p w14:paraId="1B65EC10" w14:textId="77777777" w:rsidR="00CA009F" w:rsidRDefault="00CA009F" w:rsidP="00CA009F">
      <w:pPr>
        <w:pStyle w:val="ListParagraph"/>
        <w:numPr>
          <w:ilvl w:val="0"/>
          <w:numId w:val="7"/>
        </w:numPr>
        <w:spacing w:after="160" w:line="259" w:lineRule="auto"/>
      </w:pPr>
      <w:r>
        <w:t>A liability issue that is subject to an insurance claim. Other elements of the complaint can still be considered through the complaints procedure</w:t>
      </w:r>
    </w:p>
    <w:p w14:paraId="301DE314" w14:textId="77777777" w:rsidR="00CA009F" w:rsidRDefault="00CA009F" w:rsidP="00CA009F">
      <w:pPr>
        <w:pStyle w:val="ListParagraph"/>
        <w:numPr>
          <w:ilvl w:val="0"/>
          <w:numId w:val="7"/>
        </w:numPr>
        <w:spacing w:after="160" w:line="259" w:lineRule="auto"/>
      </w:pPr>
      <w:r>
        <w:t>Matters that have already been considered under the Complaints Policy</w:t>
      </w:r>
    </w:p>
    <w:p w14:paraId="059D31C3" w14:textId="77777777" w:rsidR="00CA009F" w:rsidRDefault="00CA009F" w:rsidP="00CA009F">
      <w:pPr>
        <w:pStyle w:val="ListParagraph"/>
        <w:numPr>
          <w:ilvl w:val="0"/>
          <w:numId w:val="7"/>
        </w:numPr>
        <w:spacing w:after="160" w:line="259" w:lineRule="auto"/>
      </w:pPr>
      <w:r>
        <w:t>If you tell us about anti-social behaviour caused by another Member or someone else. These matters will be dealt with under the Anti-Social Behaviour policy</w:t>
      </w:r>
    </w:p>
    <w:p w14:paraId="537F5831" w14:textId="53BA4993" w:rsidR="00BB4995" w:rsidRDefault="00BB4995" w:rsidP="00CA009F">
      <w:pPr>
        <w:pStyle w:val="ListParagraph"/>
        <w:numPr>
          <w:ilvl w:val="0"/>
          <w:numId w:val="7"/>
        </w:numPr>
        <w:spacing w:after="160" w:line="259" w:lineRule="auto"/>
      </w:pPr>
      <w:r>
        <w:t>A service request is a request from a resident to the landlord requiring action to be taken to put something right. Service requests are not complaints.</w:t>
      </w:r>
    </w:p>
    <w:p w14:paraId="7A8AC1DB" w14:textId="77777777" w:rsidR="00CA009F" w:rsidRDefault="00CA009F" w:rsidP="00CA009F">
      <w:r>
        <w:t>If a matter is not accepted as a complaint, we will explain in detail why this is.</w:t>
      </w:r>
    </w:p>
    <w:tbl>
      <w:tblPr>
        <w:tblStyle w:val="TableGrid"/>
        <w:tblW w:w="0" w:type="auto"/>
        <w:tblLook w:val="04A0" w:firstRow="1" w:lastRow="0" w:firstColumn="1" w:lastColumn="0" w:noHBand="0" w:noVBand="1"/>
      </w:tblPr>
      <w:tblGrid>
        <w:gridCol w:w="9016"/>
      </w:tblGrid>
      <w:tr w:rsidR="00CA009F" w14:paraId="6B5B0201" w14:textId="77777777" w:rsidTr="001A0006">
        <w:tc>
          <w:tcPr>
            <w:tcW w:w="9016" w:type="dxa"/>
            <w:shd w:val="clear" w:color="auto" w:fill="76923C" w:themeFill="accent3" w:themeFillShade="BF"/>
          </w:tcPr>
          <w:p w14:paraId="383BDB5B" w14:textId="77777777" w:rsidR="00CA009F" w:rsidRPr="00726162" w:rsidRDefault="00CA009F" w:rsidP="006A74D3">
            <w:pPr>
              <w:rPr>
                <w:b/>
                <w:bCs/>
              </w:rPr>
            </w:pPr>
            <w:r w:rsidRPr="00EC4603">
              <w:rPr>
                <w:b/>
                <w:bCs/>
              </w:rPr>
              <w:t>Our aims and principles in complaint handling</w:t>
            </w:r>
          </w:p>
        </w:tc>
      </w:tr>
    </w:tbl>
    <w:p w14:paraId="1D68D94D" w14:textId="77777777" w:rsidR="00CA009F" w:rsidRDefault="00CA009F" w:rsidP="00CA009F">
      <w:pPr>
        <w:spacing w:after="0"/>
      </w:pPr>
    </w:p>
    <w:p w14:paraId="5A65190A" w14:textId="77777777" w:rsidR="00CA009F" w:rsidRDefault="00CA009F" w:rsidP="00CA009F">
      <w:pPr>
        <w:pStyle w:val="ListParagraph"/>
        <w:numPr>
          <w:ilvl w:val="0"/>
          <w:numId w:val="11"/>
        </w:numPr>
        <w:spacing w:after="160" w:line="259" w:lineRule="auto"/>
      </w:pPr>
      <w:r>
        <w:t>All complaints will be dealt with promptly, politely and fairly</w:t>
      </w:r>
    </w:p>
    <w:p w14:paraId="737E8C11" w14:textId="77777777" w:rsidR="00CA009F" w:rsidRDefault="00CA009F" w:rsidP="00CA009F">
      <w:pPr>
        <w:pStyle w:val="ListParagraph"/>
        <w:numPr>
          <w:ilvl w:val="0"/>
          <w:numId w:val="11"/>
        </w:numPr>
        <w:spacing w:after="160" w:line="259" w:lineRule="auto"/>
      </w:pPr>
      <w:r>
        <w:t>Complaints will be dealt with in confidence</w:t>
      </w:r>
    </w:p>
    <w:p w14:paraId="58D0568B" w14:textId="77777777" w:rsidR="00CA009F" w:rsidRDefault="00CA009F" w:rsidP="00CA009F">
      <w:pPr>
        <w:pStyle w:val="ListParagraph"/>
        <w:numPr>
          <w:ilvl w:val="0"/>
          <w:numId w:val="11"/>
        </w:numPr>
        <w:spacing w:after="160" w:line="259" w:lineRule="auto"/>
      </w:pPr>
      <w:r>
        <w:t xml:space="preserve">Complaints will be acknowledged, accurately recorded and monitored </w:t>
      </w:r>
    </w:p>
    <w:p w14:paraId="4B9501C4" w14:textId="77777777" w:rsidR="00CA009F" w:rsidRDefault="00CA009F" w:rsidP="00CA009F">
      <w:pPr>
        <w:pStyle w:val="ListParagraph"/>
        <w:numPr>
          <w:ilvl w:val="0"/>
          <w:numId w:val="11"/>
        </w:numPr>
        <w:spacing w:after="160" w:line="259" w:lineRule="auto"/>
      </w:pPr>
      <w:r>
        <w:t>Complainants will be kept fully informed of progress and the outcome of any investigation</w:t>
      </w:r>
    </w:p>
    <w:p w14:paraId="2E718BEE" w14:textId="77777777" w:rsidR="00CA009F" w:rsidRDefault="00CA009F" w:rsidP="00CA009F">
      <w:pPr>
        <w:pStyle w:val="ListParagraph"/>
        <w:numPr>
          <w:ilvl w:val="0"/>
          <w:numId w:val="11"/>
        </w:numPr>
        <w:spacing w:after="160" w:line="259" w:lineRule="auto"/>
      </w:pPr>
      <w:r>
        <w:lastRenderedPageBreak/>
        <w:t xml:space="preserve">Complainants with special needs, language difficulties or other issue affecting their ability to make a complaint or have it addressed, will be offered additional assistance if needed  </w:t>
      </w:r>
    </w:p>
    <w:p w14:paraId="5511E720" w14:textId="77777777" w:rsidR="00CA009F" w:rsidRDefault="00CA009F" w:rsidP="00CA009F">
      <w:pPr>
        <w:pStyle w:val="ListParagraph"/>
        <w:numPr>
          <w:ilvl w:val="0"/>
          <w:numId w:val="11"/>
        </w:numPr>
        <w:spacing w:after="160" w:line="259" w:lineRule="auto"/>
      </w:pPr>
      <w:r>
        <w:t>Where any failure is identified and a complaint is upheld, the Co-op will offer an appropriate apology and award compensation if the terms of the Compensation Policy are met</w:t>
      </w:r>
    </w:p>
    <w:p w14:paraId="2ADCA346" w14:textId="77777777" w:rsidR="00CA009F" w:rsidRDefault="00CA009F" w:rsidP="00CA009F">
      <w:pPr>
        <w:pStyle w:val="ListParagraph"/>
        <w:numPr>
          <w:ilvl w:val="0"/>
          <w:numId w:val="11"/>
        </w:numPr>
        <w:spacing w:after="160" w:line="259" w:lineRule="auto"/>
      </w:pPr>
      <w:r>
        <w:t>The complainant will be informed of any changes made or actions taken to prevent the issue from happening again</w:t>
      </w:r>
    </w:p>
    <w:tbl>
      <w:tblPr>
        <w:tblStyle w:val="TableGrid"/>
        <w:tblW w:w="0" w:type="auto"/>
        <w:tblLook w:val="04A0" w:firstRow="1" w:lastRow="0" w:firstColumn="1" w:lastColumn="0" w:noHBand="0" w:noVBand="1"/>
      </w:tblPr>
      <w:tblGrid>
        <w:gridCol w:w="9016"/>
      </w:tblGrid>
      <w:tr w:rsidR="00CA009F" w14:paraId="0E7CA7DE" w14:textId="77777777" w:rsidTr="001A0006">
        <w:tc>
          <w:tcPr>
            <w:tcW w:w="9016" w:type="dxa"/>
            <w:shd w:val="clear" w:color="auto" w:fill="76923C" w:themeFill="accent3" w:themeFillShade="BF"/>
          </w:tcPr>
          <w:p w14:paraId="6D707670" w14:textId="77777777" w:rsidR="00CA009F" w:rsidRPr="00726162" w:rsidRDefault="00CA009F" w:rsidP="006A74D3">
            <w:pPr>
              <w:rPr>
                <w:b/>
                <w:bCs/>
              </w:rPr>
            </w:pPr>
            <w:r w:rsidRPr="00F32940">
              <w:rPr>
                <w:b/>
                <w:bCs/>
              </w:rPr>
              <w:t>How to make a complaint</w:t>
            </w:r>
          </w:p>
        </w:tc>
      </w:tr>
    </w:tbl>
    <w:p w14:paraId="5F40A8D1" w14:textId="77777777" w:rsidR="00CA009F" w:rsidRDefault="00CA009F" w:rsidP="00CA009F">
      <w:pPr>
        <w:spacing w:after="0"/>
      </w:pPr>
    </w:p>
    <w:p w14:paraId="4E994A78" w14:textId="77777777" w:rsidR="00CA009F" w:rsidRDefault="00CA009F" w:rsidP="00CA009F">
      <w:pPr>
        <w:pStyle w:val="ListParagraph"/>
        <w:numPr>
          <w:ilvl w:val="0"/>
          <w:numId w:val="8"/>
        </w:numPr>
        <w:spacing w:after="160" w:line="259" w:lineRule="auto"/>
      </w:pPr>
      <w:r>
        <w:t>Call the Housing Office on 020 8691 5898</w:t>
      </w:r>
    </w:p>
    <w:p w14:paraId="69CAB0B0" w14:textId="1CF8F3A9" w:rsidR="00CA009F" w:rsidRDefault="00CA009F" w:rsidP="00CA009F">
      <w:pPr>
        <w:pStyle w:val="ListParagraph"/>
        <w:numPr>
          <w:ilvl w:val="0"/>
          <w:numId w:val="8"/>
        </w:numPr>
        <w:spacing w:after="160" w:line="259" w:lineRule="auto"/>
      </w:pPr>
      <w:r>
        <w:t xml:space="preserve">Email </w:t>
      </w:r>
      <w:hyperlink r:id="rId8" w:history="1">
        <w:r w:rsidR="00EE2CE8" w:rsidRPr="00A13C42">
          <w:rPr>
            <w:rStyle w:val="Hyperlink"/>
          </w:rPr>
          <w:t>admin@brockley.coop</w:t>
        </w:r>
      </w:hyperlink>
    </w:p>
    <w:p w14:paraId="1FE93AA3" w14:textId="77777777" w:rsidR="00CA009F" w:rsidRDefault="00CA009F" w:rsidP="00CA009F">
      <w:pPr>
        <w:pStyle w:val="ListParagraph"/>
        <w:numPr>
          <w:ilvl w:val="0"/>
          <w:numId w:val="8"/>
        </w:numPr>
        <w:spacing w:after="160" w:line="259" w:lineRule="auto"/>
      </w:pPr>
      <w:r>
        <w:t xml:space="preserve">Send a message via the website – </w:t>
      </w:r>
      <w:hyperlink r:id="rId9" w:history="1">
        <w:r w:rsidRPr="00E21B5C">
          <w:rPr>
            <w:rStyle w:val="Hyperlink"/>
          </w:rPr>
          <w:t>www.brockley-tenants-co-op.co.uk/contact-us</w:t>
        </w:r>
      </w:hyperlink>
      <w:r>
        <w:t xml:space="preserve"> </w:t>
      </w:r>
    </w:p>
    <w:p w14:paraId="517B4BDE" w14:textId="77777777" w:rsidR="00CA009F" w:rsidRDefault="00CA009F" w:rsidP="00CA009F">
      <w:pPr>
        <w:pStyle w:val="ListParagraph"/>
        <w:numPr>
          <w:ilvl w:val="0"/>
          <w:numId w:val="8"/>
        </w:numPr>
        <w:spacing w:after="160" w:line="259" w:lineRule="auto"/>
      </w:pPr>
      <w:r>
        <w:t>Visit the Housing Office and speak to a member of the team</w:t>
      </w:r>
    </w:p>
    <w:p w14:paraId="021A5686" w14:textId="77777777" w:rsidR="00CA009F" w:rsidRDefault="00CA009F" w:rsidP="00CA009F">
      <w:pPr>
        <w:pStyle w:val="ListParagraph"/>
        <w:numPr>
          <w:ilvl w:val="0"/>
          <w:numId w:val="8"/>
        </w:numPr>
        <w:spacing w:after="160" w:line="259" w:lineRule="auto"/>
      </w:pPr>
      <w:r>
        <w:t>Write to the Manager, Brockley Tenants’ Co-operative, 249 Lewisham Way, SE4 1XF</w:t>
      </w:r>
    </w:p>
    <w:p w14:paraId="4776021C" w14:textId="77777777" w:rsidR="00CA009F" w:rsidRDefault="00CA009F" w:rsidP="00CA009F">
      <w:pPr>
        <w:pStyle w:val="ListParagraph"/>
        <w:numPr>
          <w:ilvl w:val="0"/>
          <w:numId w:val="8"/>
        </w:numPr>
        <w:spacing w:after="160" w:line="259" w:lineRule="auto"/>
      </w:pPr>
      <w:r>
        <w:t>You can ask a friend or relative to complain on your behalf, but we will need to be clear they are acting with your permission</w:t>
      </w:r>
    </w:p>
    <w:tbl>
      <w:tblPr>
        <w:tblStyle w:val="TableGrid"/>
        <w:tblW w:w="0" w:type="auto"/>
        <w:tblLook w:val="04A0" w:firstRow="1" w:lastRow="0" w:firstColumn="1" w:lastColumn="0" w:noHBand="0" w:noVBand="1"/>
      </w:tblPr>
      <w:tblGrid>
        <w:gridCol w:w="9016"/>
      </w:tblGrid>
      <w:tr w:rsidR="00CA009F" w14:paraId="3108AB30" w14:textId="77777777" w:rsidTr="001A0006">
        <w:tc>
          <w:tcPr>
            <w:tcW w:w="9016" w:type="dxa"/>
            <w:shd w:val="clear" w:color="auto" w:fill="76923C" w:themeFill="accent3" w:themeFillShade="BF"/>
          </w:tcPr>
          <w:p w14:paraId="153BC531" w14:textId="77777777" w:rsidR="00CA009F" w:rsidRDefault="00CA009F" w:rsidP="006A74D3">
            <w:pPr>
              <w:rPr>
                <w:b/>
                <w:bCs/>
              </w:rPr>
            </w:pPr>
            <w:r>
              <w:rPr>
                <w:b/>
                <w:bCs/>
              </w:rPr>
              <w:t>The c</w:t>
            </w:r>
            <w:r w:rsidRPr="006A5B0D">
              <w:rPr>
                <w:b/>
                <w:bCs/>
              </w:rPr>
              <w:t>omplaints</w:t>
            </w:r>
            <w:r>
              <w:rPr>
                <w:b/>
                <w:bCs/>
              </w:rPr>
              <w:t xml:space="preserve"> procedure and timelines</w:t>
            </w:r>
          </w:p>
        </w:tc>
      </w:tr>
    </w:tbl>
    <w:p w14:paraId="349C27BB" w14:textId="77777777" w:rsidR="00CA009F" w:rsidRPr="006A5B0D" w:rsidRDefault="00CA009F" w:rsidP="00CA009F">
      <w:pPr>
        <w:spacing w:after="0"/>
        <w:rPr>
          <w:b/>
          <w:bCs/>
        </w:rPr>
      </w:pPr>
      <w:r w:rsidRPr="006A5B0D">
        <w:rPr>
          <w:b/>
          <w:bCs/>
        </w:rPr>
        <w:t xml:space="preserve"> </w:t>
      </w:r>
    </w:p>
    <w:p w14:paraId="65ACFBDC" w14:textId="77777777" w:rsidR="00CA009F" w:rsidRDefault="00CA009F" w:rsidP="00CA009F">
      <w:r>
        <w:t>All members of the staff team are responsible for resolving disputes at the earliest opportunity, but overall responsibility for handling complaints rests with the Co-op Manager.</w:t>
      </w:r>
    </w:p>
    <w:p w14:paraId="38471957" w14:textId="77777777" w:rsidR="00CA009F" w:rsidRPr="00F40947" w:rsidRDefault="00CA009F" w:rsidP="00CA009F">
      <w:pPr>
        <w:rPr>
          <w:b/>
          <w:bCs/>
        </w:rPr>
      </w:pPr>
      <w:r w:rsidRPr="00F40947">
        <w:rPr>
          <w:b/>
          <w:bCs/>
        </w:rPr>
        <w:t>Informal Resolution</w:t>
      </w:r>
    </w:p>
    <w:p w14:paraId="1AA3E018" w14:textId="77777777" w:rsidR="00CA009F" w:rsidRDefault="00CA009F" w:rsidP="00CA009F">
      <w:r>
        <w:t xml:space="preserve">Members who are dissatisfied with the service they receive should contact a member of the staff team. Every effort will be made to resolve the complaint by finding an immediate solution agreed with the complainant. </w:t>
      </w:r>
    </w:p>
    <w:p w14:paraId="1BD8C91F" w14:textId="77777777" w:rsidR="00CA009F" w:rsidRPr="00F40947" w:rsidRDefault="00CA009F" w:rsidP="00CA009F">
      <w:pPr>
        <w:rPr>
          <w:b/>
          <w:bCs/>
        </w:rPr>
      </w:pPr>
      <w:r w:rsidRPr="00F40947">
        <w:rPr>
          <w:b/>
          <w:bCs/>
        </w:rPr>
        <w:t>Formal complaint</w:t>
      </w:r>
    </w:p>
    <w:p w14:paraId="66A859EA" w14:textId="30F74EA0" w:rsidR="00CA009F" w:rsidRDefault="00CA009F" w:rsidP="00CA009F">
      <w:r>
        <w:t>If a Member remains dissatisfied, the matter will be logged, investigated and responded to by the Manager (stage 1). If a Member remains unhappy with the stage 1 formal response, the complaint can be escalated to the Management Committee of the Co-op (stage 2).</w:t>
      </w:r>
      <w:r w:rsidR="00A8384D">
        <w:t xml:space="preserve">  The Member will attend the Closed Management Committee Meeting to present their complaint and enable the Committee to clarify information.</w:t>
      </w:r>
    </w:p>
    <w:tbl>
      <w:tblPr>
        <w:tblStyle w:val="TableGrid"/>
        <w:tblW w:w="0" w:type="auto"/>
        <w:tblLook w:val="04A0" w:firstRow="1" w:lastRow="0" w:firstColumn="1" w:lastColumn="0" w:noHBand="0" w:noVBand="1"/>
      </w:tblPr>
      <w:tblGrid>
        <w:gridCol w:w="846"/>
        <w:gridCol w:w="4111"/>
        <w:gridCol w:w="4059"/>
      </w:tblGrid>
      <w:tr w:rsidR="00CA009F" w14:paraId="532834BF" w14:textId="77777777" w:rsidTr="006A74D3">
        <w:tc>
          <w:tcPr>
            <w:tcW w:w="846" w:type="dxa"/>
          </w:tcPr>
          <w:p w14:paraId="638E53ED" w14:textId="77777777" w:rsidR="00CA009F" w:rsidRPr="00AF68FA" w:rsidRDefault="00CA009F" w:rsidP="006A74D3">
            <w:pPr>
              <w:rPr>
                <w:b/>
                <w:bCs/>
              </w:rPr>
            </w:pPr>
            <w:r w:rsidRPr="00AF68FA">
              <w:rPr>
                <w:b/>
                <w:bCs/>
              </w:rPr>
              <w:t>Stage</w:t>
            </w:r>
          </w:p>
        </w:tc>
        <w:tc>
          <w:tcPr>
            <w:tcW w:w="4111" w:type="dxa"/>
          </w:tcPr>
          <w:p w14:paraId="663696D8" w14:textId="77777777" w:rsidR="00CA009F" w:rsidRPr="00AF68FA" w:rsidRDefault="00CA009F" w:rsidP="006A74D3">
            <w:pPr>
              <w:rPr>
                <w:b/>
                <w:bCs/>
              </w:rPr>
            </w:pPr>
            <w:r w:rsidRPr="00AF68FA">
              <w:rPr>
                <w:b/>
                <w:bCs/>
              </w:rPr>
              <w:t>Action</w:t>
            </w:r>
          </w:p>
        </w:tc>
        <w:tc>
          <w:tcPr>
            <w:tcW w:w="4059" w:type="dxa"/>
          </w:tcPr>
          <w:p w14:paraId="5745BDF3" w14:textId="77777777" w:rsidR="00CA009F" w:rsidRDefault="00CA009F" w:rsidP="006A74D3">
            <w:pPr>
              <w:rPr>
                <w:b/>
                <w:bCs/>
              </w:rPr>
            </w:pPr>
            <w:r w:rsidRPr="00AF68FA">
              <w:rPr>
                <w:b/>
                <w:bCs/>
              </w:rPr>
              <w:t>Target time</w:t>
            </w:r>
          </w:p>
          <w:p w14:paraId="2994F92E" w14:textId="77777777" w:rsidR="00CA009F" w:rsidRPr="00AF68FA" w:rsidRDefault="00CA009F" w:rsidP="006A74D3">
            <w:pPr>
              <w:rPr>
                <w:b/>
                <w:bCs/>
              </w:rPr>
            </w:pPr>
          </w:p>
        </w:tc>
      </w:tr>
      <w:tr w:rsidR="00CA009F" w14:paraId="2AE70022" w14:textId="77777777" w:rsidTr="006A74D3">
        <w:tc>
          <w:tcPr>
            <w:tcW w:w="846" w:type="dxa"/>
          </w:tcPr>
          <w:p w14:paraId="487C77D3" w14:textId="77777777" w:rsidR="00CA009F" w:rsidRPr="005975B4" w:rsidRDefault="00CA009F" w:rsidP="006A74D3">
            <w:pPr>
              <w:rPr>
                <w:b/>
                <w:bCs/>
              </w:rPr>
            </w:pPr>
            <w:r w:rsidRPr="005975B4">
              <w:rPr>
                <w:b/>
                <w:bCs/>
              </w:rPr>
              <w:t>1</w:t>
            </w:r>
          </w:p>
        </w:tc>
        <w:tc>
          <w:tcPr>
            <w:tcW w:w="4111" w:type="dxa"/>
          </w:tcPr>
          <w:p w14:paraId="6A0DBDD4" w14:textId="77777777" w:rsidR="00CA009F" w:rsidRDefault="00CA009F" w:rsidP="00CA009F">
            <w:pPr>
              <w:pStyle w:val="ListParagraph"/>
              <w:numPr>
                <w:ilvl w:val="0"/>
                <w:numId w:val="9"/>
              </w:numPr>
            </w:pPr>
            <w:r>
              <w:t>The complaint will be acknowledged and logged</w:t>
            </w:r>
          </w:p>
          <w:p w14:paraId="2C38689A" w14:textId="77777777" w:rsidR="00CA009F" w:rsidRDefault="00CA009F" w:rsidP="006A74D3"/>
          <w:p w14:paraId="0B1195B8" w14:textId="77777777" w:rsidR="00CA009F" w:rsidRDefault="00CA009F" w:rsidP="00CA009F">
            <w:pPr>
              <w:pStyle w:val="ListParagraph"/>
              <w:numPr>
                <w:ilvl w:val="0"/>
                <w:numId w:val="9"/>
              </w:numPr>
            </w:pPr>
            <w:r>
              <w:t>An investigation will take place and a written response sent to the complainant</w:t>
            </w:r>
          </w:p>
        </w:tc>
        <w:tc>
          <w:tcPr>
            <w:tcW w:w="4059" w:type="dxa"/>
          </w:tcPr>
          <w:p w14:paraId="3CA9690B" w14:textId="6E5BB304" w:rsidR="00CA009F" w:rsidRDefault="00CA009F" w:rsidP="00CA009F">
            <w:pPr>
              <w:pStyle w:val="ListParagraph"/>
              <w:numPr>
                <w:ilvl w:val="0"/>
                <w:numId w:val="10"/>
              </w:numPr>
            </w:pPr>
            <w:r>
              <w:t xml:space="preserve">Within </w:t>
            </w:r>
            <w:r w:rsidR="00DE67E0">
              <w:t>5</w:t>
            </w:r>
            <w:r>
              <w:t xml:space="preserve"> working days</w:t>
            </w:r>
            <w:r w:rsidR="00DE67E0">
              <w:t xml:space="preserve"> from receipt of the complaint</w:t>
            </w:r>
          </w:p>
          <w:p w14:paraId="209FB9BE" w14:textId="77777777" w:rsidR="00CA009F" w:rsidRDefault="00CA009F" w:rsidP="006A74D3"/>
          <w:p w14:paraId="2AA584DE" w14:textId="1366D11B" w:rsidR="00CA009F" w:rsidRDefault="00CA009F" w:rsidP="00CA009F">
            <w:pPr>
              <w:pStyle w:val="ListParagraph"/>
              <w:numPr>
                <w:ilvl w:val="0"/>
                <w:numId w:val="10"/>
              </w:numPr>
            </w:pPr>
            <w:r>
              <w:t>Within 10 working days from the  complaint</w:t>
            </w:r>
            <w:r w:rsidR="00DE67E0">
              <w:t xml:space="preserve"> being acknowledged</w:t>
            </w:r>
          </w:p>
        </w:tc>
      </w:tr>
      <w:tr w:rsidR="00CA009F" w14:paraId="00B0E33D" w14:textId="77777777" w:rsidTr="006A74D3">
        <w:tc>
          <w:tcPr>
            <w:tcW w:w="846" w:type="dxa"/>
          </w:tcPr>
          <w:p w14:paraId="7AFCD6C3" w14:textId="77777777" w:rsidR="00CA009F" w:rsidRPr="005975B4" w:rsidRDefault="00CA009F" w:rsidP="006A74D3">
            <w:pPr>
              <w:rPr>
                <w:b/>
                <w:bCs/>
              </w:rPr>
            </w:pPr>
            <w:r w:rsidRPr="005975B4">
              <w:rPr>
                <w:b/>
                <w:bCs/>
              </w:rPr>
              <w:t>2</w:t>
            </w:r>
          </w:p>
        </w:tc>
        <w:tc>
          <w:tcPr>
            <w:tcW w:w="4111" w:type="dxa"/>
          </w:tcPr>
          <w:p w14:paraId="007433D9" w14:textId="3FF9B6B0" w:rsidR="00DE67E0" w:rsidRDefault="00DE67E0" w:rsidP="00CA009F">
            <w:pPr>
              <w:pStyle w:val="ListParagraph"/>
              <w:numPr>
                <w:ilvl w:val="0"/>
                <w:numId w:val="9"/>
              </w:numPr>
            </w:pPr>
            <w:r>
              <w:t>The stage 2 complaint will be acknowledged and logged</w:t>
            </w:r>
          </w:p>
          <w:p w14:paraId="50C802CE" w14:textId="6A70B247" w:rsidR="00CA009F" w:rsidRDefault="00CA009F" w:rsidP="00CA009F">
            <w:pPr>
              <w:pStyle w:val="ListParagraph"/>
              <w:numPr>
                <w:ilvl w:val="0"/>
                <w:numId w:val="9"/>
              </w:numPr>
            </w:pPr>
            <w:r>
              <w:lastRenderedPageBreak/>
              <w:t>A Committee meeting will be held to discuss the complaint and reach a decision</w:t>
            </w:r>
          </w:p>
          <w:p w14:paraId="24207E5E" w14:textId="77777777" w:rsidR="00CA009F" w:rsidRDefault="00CA009F" w:rsidP="006A74D3"/>
          <w:p w14:paraId="0D9C9459" w14:textId="77777777" w:rsidR="00CA009F" w:rsidRDefault="00CA009F" w:rsidP="00CA009F">
            <w:pPr>
              <w:pStyle w:val="ListParagraph"/>
              <w:numPr>
                <w:ilvl w:val="0"/>
                <w:numId w:val="9"/>
              </w:numPr>
            </w:pPr>
            <w:r>
              <w:t>A written response will be sent from the Committee to the complainant</w:t>
            </w:r>
          </w:p>
        </w:tc>
        <w:tc>
          <w:tcPr>
            <w:tcW w:w="4059" w:type="dxa"/>
          </w:tcPr>
          <w:p w14:paraId="4AF3D6A6" w14:textId="22ED21F0" w:rsidR="00CA009F" w:rsidRDefault="00CA009F" w:rsidP="00CA009F">
            <w:pPr>
              <w:pStyle w:val="ListParagraph"/>
              <w:numPr>
                <w:ilvl w:val="0"/>
                <w:numId w:val="10"/>
              </w:numPr>
            </w:pPr>
            <w:r>
              <w:lastRenderedPageBreak/>
              <w:t xml:space="preserve">Within </w:t>
            </w:r>
            <w:r w:rsidR="00DE67E0">
              <w:t>5</w:t>
            </w:r>
            <w:r>
              <w:t xml:space="preserve"> working days</w:t>
            </w:r>
          </w:p>
          <w:p w14:paraId="1B18C681" w14:textId="77777777" w:rsidR="00CA009F" w:rsidRDefault="00CA009F" w:rsidP="006A74D3"/>
          <w:p w14:paraId="3728458F" w14:textId="77777777" w:rsidR="00CA009F" w:rsidRDefault="00CA009F" w:rsidP="00CA009F">
            <w:pPr>
              <w:pStyle w:val="ListParagraph"/>
              <w:numPr>
                <w:ilvl w:val="0"/>
                <w:numId w:val="10"/>
              </w:numPr>
            </w:pPr>
            <w:r>
              <w:t>Within</w:t>
            </w:r>
            <w:r w:rsidR="00DE67E0">
              <w:t xml:space="preserve"> 20</w:t>
            </w:r>
            <w:r>
              <w:t xml:space="preserve"> working days</w:t>
            </w:r>
            <w:r w:rsidR="00DE67E0">
              <w:t xml:space="preserve"> any extension to this will be no more </w:t>
            </w:r>
            <w:r w:rsidR="00DE67E0">
              <w:lastRenderedPageBreak/>
              <w:t>than 20 working days and must have a good reason for the delay</w:t>
            </w:r>
          </w:p>
          <w:p w14:paraId="2083F092" w14:textId="23FDB899" w:rsidR="00DE67E0" w:rsidRDefault="00DE67E0" w:rsidP="00CA009F">
            <w:pPr>
              <w:pStyle w:val="ListParagraph"/>
              <w:numPr>
                <w:ilvl w:val="0"/>
                <w:numId w:val="10"/>
              </w:numPr>
            </w:pPr>
            <w:r>
              <w:t>This response may be delegated to the Coop Manager to communicate the decision</w:t>
            </w:r>
          </w:p>
        </w:tc>
      </w:tr>
    </w:tbl>
    <w:p w14:paraId="1D0A589B" w14:textId="77777777" w:rsidR="00CA009F" w:rsidRDefault="00CA009F" w:rsidP="00CA009F">
      <w:pPr>
        <w:spacing w:after="0"/>
      </w:pPr>
    </w:p>
    <w:p w14:paraId="7808CB32" w14:textId="288F8FEE" w:rsidR="00AE080A" w:rsidRDefault="00AE080A" w:rsidP="00CA009F">
      <w:pPr>
        <w:spacing w:after="0"/>
      </w:pPr>
      <w:r>
        <w:t xml:space="preserve">If </w:t>
      </w:r>
      <w:r w:rsidR="00A8384D">
        <w:t>there is</w:t>
      </w:r>
      <w:r>
        <w:t xml:space="preserve"> any delay in responding to the complaint and it can not be dealt with within the above timescales the complainant should be informed why and the contact details of the Housing Ombudsman should be given at this point.</w:t>
      </w:r>
    </w:p>
    <w:p w14:paraId="5E05DEC1" w14:textId="77777777" w:rsidR="00AE080A" w:rsidRDefault="00AE080A" w:rsidP="00CA009F">
      <w:pPr>
        <w:spacing w:after="0"/>
      </w:pPr>
    </w:p>
    <w:tbl>
      <w:tblPr>
        <w:tblStyle w:val="TableGrid"/>
        <w:tblW w:w="0" w:type="auto"/>
        <w:tblLook w:val="04A0" w:firstRow="1" w:lastRow="0" w:firstColumn="1" w:lastColumn="0" w:noHBand="0" w:noVBand="1"/>
      </w:tblPr>
      <w:tblGrid>
        <w:gridCol w:w="9016"/>
      </w:tblGrid>
      <w:tr w:rsidR="00CA009F" w14:paraId="642CB0D0" w14:textId="77777777" w:rsidTr="00EE2CE8">
        <w:tc>
          <w:tcPr>
            <w:tcW w:w="9016" w:type="dxa"/>
            <w:shd w:val="clear" w:color="auto" w:fill="76923C" w:themeFill="accent3" w:themeFillShade="BF"/>
          </w:tcPr>
          <w:p w14:paraId="30F5E3B0" w14:textId="77777777" w:rsidR="00CA009F" w:rsidRPr="00BB5FB3" w:rsidRDefault="00CA009F" w:rsidP="006A74D3">
            <w:pPr>
              <w:rPr>
                <w:b/>
                <w:bCs/>
              </w:rPr>
            </w:pPr>
            <w:r w:rsidRPr="00BB5FB3">
              <w:rPr>
                <w:b/>
                <w:bCs/>
              </w:rPr>
              <w:t>Designated person</w:t>
            </w:r>
          </w:p>
        </w:tc>
      </w:tr>
    </w:tbl>
    <w:p w14:paraId="218803E7" w14:textId="77777777" w:rsidR="00CA009F" w:rsidRDefault="00CA009F" w:rsidP="00CA009F">
      <w:pPr>
        <w:spacing w:after="0"/>
      </w:pPr>
    </w:p>
    <w:p w14:paraId="7A0A7919" w14:textId="77777777" w:rsidR="00CA009F" w:rsidRDefault="00CA009F" w:rsidP="00CA009F">
      <w:pPr>
        <w:spacing w:after="0"/>
      </w:pPr>
      <w:r>
        <w:t xml:space="preserve">If you are unable to resolve your complaint through the Co-op’s procedure you can contact a designated person to help find a solution. The designated person can be an MP, local councillor or a Tenant panel. They can try to resolve the complaint themselves or refer the complaint straight to the Housing Ombudsman. If you decide not to contact a designated person, you can contact the Housing Ombudsman directly eight weeks after the Co-op has given you the final response to your complaint. </w:t>
      </w:r>
    </w:p>
    <w:p w14:paraId="7ED4BF85" w14:textId="77777777" w:rsidR="00CA009F" w:rsidRDefault="00CA009F" w:rsidP="00CA009F">
      <w:pPr>
        <w:spacing w:after="0"/>
      </w:pPr>
    </w:p>
    <w:tbl>
      <w:tblPr>
        <w:tblStyle w:val="TableGrid"/>
        <w:tblW w:w="0" w:type="auto"/>
        <w:tblLook w:val="04A0" w:firstRow="1" w:lastRow="0" w:firstColumn="1" w:lastColumn="0" w:noHBand="0" w:noVBand="1"/>
      </w:tblPr>
      <w:tblGrid>
        <w:gridCol w:w="9016"/>
      </w:tblGrid>
      <w:tr w:rsidR="00CA009F" w14:paraId="00ABEABD" w14:textId="77777777" w:rsidTr="00EE2CE8">
        <w:tc>
          <w:tcPr>
            <w:tcW w:w="9016" w:type="dxa"/>
            <w:shd w:val="clear" w:color="auto" w:fill="76923C" w:themeFill="accent3" w:themeFillShade="BF"/>
          </w:tcPr>
          <w:p w14:paraId="42C452DE" w14:textId="77777777" w:rsidR="00CA009F" w:rsidRPr="00BF1DBB" w:rsidRDefault="00CA009F" w:rsidP="006A74D3">
            <w:pPr>
              <w:rPr>
                <w:b/>
                <w:bCs/>
              </w:rPr>
            </w:pPr>
            <w:r w:rsidRPr="00BF1DBB">
              <w:rPr>
                <w:b/>
                <w:bCs/>
              </w:rPr>
              <w:t>The Housing Ombudsman Service</w:t>
            </w:r>
          </w:p>
        </w:tc>
      </w:tr>
    </w:tbl>
    <w:p w14:paraId="5E591133" w14:textId="77777777" w:rsidR="00CA009F" w:rsidRDefault="00CA009F" w:rsidP="00CA009F">
      <w:pPr>
        <w:spacing w:after="0"/>
      </w:pPr>
    </w:p>
    <w:p w14:paraId="19F5C8BE" w14:textId="77777777" w:rsidR="00CA009F" w:rsidRDefault="00CA009F" w:rsidP="00CA009F">
      <w:r>
        <w:t xml:space="preserve">The Co-op is registered with the Housing Ombudsman Service. The Housing Ombudsman Service is set up by law to look at complaints from all housing organisations that are registered with them. The service is free, independent and impartial.  </w:t>
      </w:r>
    </w:p>
    <w:p w14:paraId="0522DF98" w14:textId="77777777" w:rsidR="00CA009F" w:rsidRDefault="00CA009F" w:rsidP="00CA009F">
      <w:r>
        <w:t xml:space="preserve">If you remain dissatisfied at the end of the Co-op’s complaints procedure, your complaint can be brought to the Ombudsman service. The Ombudsman will consider all the evidence provided and issue a decision, which may include actions the landlord needs to take and orders for compensation. </w:t>
      </w:r>
    </w:p>
    <w:p w14:paraId="25E87109" w14:textId="77777777" w:rsidR="00CA009F" w:rsidRDefault="00CA009F" w:rsidP="00CA009F">
      <w:r>
        <w:t>Members may contact the Housing Ombudsman Service at any time to assist throughout the life of a complaint and engage with the Ombudsman’s dispute support advisors.</w:t>
      </w:r>
    </w:p>
    <w:tbl>
      <w:tblPr>
        <w:tblStyle w:val="TableGrid"/>
        <w:tblW w:w="0" w:type="auto"/>
        <w:tblLook w:val="04A0" w:firstRow="1" w:lastRow="0" w:firstColumn="1" w:lastColumn="0" w:noHBand="0" w:noVBand="1"/>
      </w:tblPr>
      <w:tblGrid>
        <w:gridCol w:w="1129"/>
        <w:gridCol w:w="7887"/>
      </w:tblGrid>
      <w:tr w:rsidR="00CA009F" w14:paraId="7CC75DA8" w14:textId="77777777" w:rsidTr="006A74D3">
        <w:tc>
          <w:tcPr>
            <w:tcW w:w="1129" w:type="dxa"/>
          </w:tcPr>
          <w:p w14:paraId="61451D31" w14:textId="77777777" w:rsidR="00CA009F" w:rsidRDefault="00CA009F" w:rsidP="006A74D3">
            <w:r>
              <w:t>Website</w:t>
            </w:r>
          </w:p>
        </w:tc>
        <w:tc>
          <w:tcPr>
            <w:tcW w:w="7887" w:type="dxa"/>
          </w:tcPr>
          <w:p w14:paraId="337DC01C" w14:textId="77777777" w:rsidR="00CA009F" w:rsidRDefault="000A66F4" w:rsidP="006A74D3">
            <w:hyperlink r:id="rId10" w:history="1">
              <w:r w:rsidR="00CA009F" w:rsidRPr="003E5799">
                <w:rPr>
                  <w:rStyle w:val="Hyperlink"/>
                </w:rPr>
                <w:t>www.housing-ombudsman.org.uk</w:t>
              </w:r>
            </w:hyperlink>
          </w:p>
          <w:p w14:paraId="7A3FCDCE" w14:textId="77777777" w:rsidR="00CA009F" w:rsidRDefault="00CA009F" w:rsidP="006A74D3"/>
        </w:tc>
      </w:tr>
      <w:tr w:rsidR="00CA009F" w14:paraId="0FBD57D6" w14:textId="77777777" w:rsidTr="006A74D3">
        <w:tc>
          <w:tcPr>
            <w:tcW w:w="1129" w:type="dxa"/>
          </w:tcPr>
          <w:p w14:paraId="0760DFC2" w14:textId="77777777" w:rsidR="00CA009F" w:rsidRDefault="00CA009F" w:rsidP="006A74D3">
            <w:r>
              <w:t>Email</w:t>
            </w:r>
          </w:p>
        </w:tc>
        <w:tc>
          <w:tcPr>
            <w:tcW w:w="7887" w:type="dxa"/>
          </w:tcPr>
          <w:p w14:paraId="2A74D458" w14:textId="77777777" w:rsidR="00CA009F" w:rsidRDefault="000A66F4" w:rsidP="006A74D3">
            <w:hyperlink r:id="rId11" w:history="1">
              <w:r w:rsidR="00CA009F" w:rsidRPr="003E5799">
                <w:rPr>
                  <w:rStyle w:val="Hyperlink"/>
                </w:rPr>
                <w:t>info@housing-ombudsman.org.uk</w:t>
              </w:r>
            </w:hyperlink>
            <w:r w:rsidR="00CA009F">
              <w:t xml:space="preserve"> </w:t>
            </w:r>
          </w:p>
          <w:p w14:paraId="5F02F6A7" w14:textId="77777777" w:rsidR="00CA009F" w:rsidRDefault="00CA009F" w:rsidP="006A74D3"/>
        </w:tc>
      </w:tr>
      <w:tr w:rsidR="00CA009F" w14:paraId="1F99DF6D" w14:textId="77777777" w:rsidTr="006A74D3">
        <w:tc>
          <w:tcPr>
            <w:tcW w:w="1129" w:type="dxa"/>
          </w:tcPr>
          <w:p w14:paraId="6DDF672F" w14:textId="77777777" w:rsidR="00CA009F" w:rsidRDefault="00CA009F" w:rsidP="006A74D3">
            <w:r>
              <w:t>Phone</w:t>
            </w:r>
          </w:p>
        </w:tc>
        <w:tc>
          <w:tcPr>
            <w:tcW w:w="7887" w:type="dxa"/>
          </w:tcPr>
          <w:p w14:paraId="2E8669FD" w14:textId="77777777" w:rsidR="00CA009F" w:rsidRDefault="00CA009F" w:rsidP="006A74D3">
            <w:r>
              <w:t>0300 111 3000</w:t>
            </w:r>
          </w:p>
          <w:p w14:paraId="759CE8BF" w14:textId="77777777" w:rsidR="00CA009F" w:rsidRDefault="00CA009F" w:rsidP="006A74D3"/>
        </w:tc>
      </w:tr>
      <w:tr w:rsidR="00CA009F" w14:paraId="73AACEE6" w14:textId="77777777" w:rsidTr="006A74D3">
        <w:tc>
          <w:tcPr>
            <w:tcW w:w="1129" w:type="dxa"/>
          </w:tcPr>
          <w:p w14:paraId="6D1D0BC5" w14:textId="77777777" w:rsidR="00CA009F" w:rsidRDefault="00CA009F" w:rsidP="006A74D3">
            <w:r>
              <w:t>By post</w:t>
            </w:r>
          </w:p>
        </w:tc>
        <w:tc>
          <w:tcPr>
            <w:tcW w:w="7887" w:type="dxa"/>
          </w:tcPr>
          <w:p w14:paraId="0E598718" w14:textId="77777777" w:rsidR="00CA009F" w:rsidRDefault="00CA009F" w:rsidP="006A74D3">
            <w:r>
              <w:t>Housing Ombudsman’s Service, PO Box 152, Liverpool, L33 7WQ</w:t>
            </w:r>
          </w:p>
          <w:p w14:paraId="1BA06762" w14:textId="77777777" w:rsidR="00CA009F" w:rsidRDefault="00CA009F" w:rsidP="006A74D3"/>
        </w:tc>
      </w:tr>
    </w:tbl>
    <w:p w14:paraId="7AD04583" w14:textId="77777777" w:rsidR="00CA009F" w:rsidRDefault="00CA009F" w:rsidP="00CA009F">
      <w:r>
        <w:t xml:space="preserve"> </w:t>
      </w:r>
    </w:p>
    <w:p w14:paraId="318165DA" w14:textId="77777777" w:rsidR="00A8384D" w:rsidRDefault="00A8384D" w:rsidP="00CA009F"/>
    <w:p w14:paraId="78E15E17" w14:textId="77777777" w:rsidR="00A8384D" w:rsidRDefault="00A8384D" w:rsidP="00CA009F"/>
    <w:tbl>
      <w:tblPr>
        <w:tblStyle w:val="TableGrid"/>
        <w:tblW w:w="0" w:type="auto"/>
        <w:tblLook w:val="04A0" w:firstRow="1" w:lastRow="0" w:firstColumn="1" w:lastColumn="0" w:noHBand="0" w:noVBand="1"/>
      </w:tblPr>
      <w:tblGrid>
        <w:gridCol w:w="9016"/>
      </w:tblGrid>
      <w:tr w:rsidR="00CA009F" w14:paraId="7849342A" w14:textId="77777777" w:rsidTr="00EE2CE8">
        <w:tc>
          <w:tcPr>
            <w:tcW w:w="9016" w:type="dxa"/>
            <w:shd w:val="clear" w:color="auto" w:fill="76923C" w:themeFill="accent3" w:themeFillShade="BF"/>
          </w:tcPr>
          <w:p w14:paraId="2307AB74" w14:textId="77777777" w:rsidR="00CA009F" w:rsidRPr="00360C15" w:rsidRDefault="00CA009F" w:rsidP="006A74D3">
            <w:pPr>
              <w:rPr>
                <w:b/>
                <w:bCs/>
              </w:rPr>
            </w:pPr>
            <w:r w:rsidRPr="00360C15">
              <w:rPr>
                <w:b/>
                <w:bCs/>
              </w:rPr>
              <w:lastRenderedPageBreak/>
              <w:t>Learning and Improv</w:t>
            </w:r>
            <w:r>
              <w:rPr>
                <w:b/>
                <w:bCs/>
              </w:rPr>
              <w:t>e</w:t>
            </w:r>
            <w:r w:rsidRPr="00360C15">
              <w:rPr>
                <w:b/>
                <w:bCs/>
              </w:rPr>
              <w:t>ment</w:t>
            </w:r>
          </w:p>
        </w:tc>
      </w:tr>
    </w:tbl>
    <w:p w14:paraId="2B6323D9" w14:textId="77777777" w:rsidR="00CA009F" w:rsidRDefault="00CA009F" w:rsidP="00CA009F">
      <w:pPr>
        <w:spacing w:after="0"/>
      </w:pPr>
    </w:p>
    <w:p w14:paraId="15630796" w14:textId="77777777" w:rsidR="00CA009F" w:rsidRDefault="00CA009F" w:rsidP="00CA009F">
      <w:pPr>
        <w:pStyle w:val="ListParagraph"/>
        <w:numPr>
          <w:ilvl w:val="0"/>
          <w:numId w:val="12"/>
        </w:numPr>
        <w:spacing w:after="160" w:line="259" w:lineRule="auto"/>
      </w:pPr>
      <w:r>
        <w:t>The Co-op will use complaints to learn from mistakes and seek to improve its service to Members</w:t>
      </w:r>
    </w:p>
    <w:p w14:paraId="1326D179" w14:textId="77777777" w:rsidR="00CA009F" w:rsidRDefault="00CA009F" w:rsidP="00CA009F">
      <w:pPr>
        <w:pStyle w:val="ListParagraph"/>
        <w:numPr>
          <w:ilvl w:val="0"/>
          <w:numId w:val="12"/>
        </w:numPr>
        <w:spacing w:after="160" w:line="259" w:lineRule="auto"/>
      </w:pPr>
      <w:r>
        <w:t>The Co-op will publish information in relation to its complaint handling performance</w:t>
      </w:r>
    </w:p>
    <w:p w14:paraId="533EC97A" w14:textId="77777777" w:rsidR="00CA009F" w:rsidRDefault="00CA009F" w:rsidP="00CA009F">
      <w:pPr>
        <w:pStyle w:val="ListParagraph"/>
        <w:numPr>
          <w:ilvl w:val="0"/>
          <w:numId w:val="12"/>
        </w:numPr>
        <w:spacing w:after="160" w:line="259" w:lineRule="auto"/>
      </w:pPr>
      <w:r>
        <w:t>Appropriate training will be given to those involved in complaint handling</w:t>
      </w:r>
    </w:p>
    <w:p w14:paraId="2AC421D7" w14:textId="77777777" w:rsidR="00CA009F" w:rsidRDefault="00CA009F" w:rsidP="00CA009F"/>
    <w:p w14:paraId="41530AC0" w14:textId="77777777" w:rsidR="00CA009F" w:rsidRDefault="00CA009F" w:rsidP="00CA009F"/>
    <w:p w14:paraId="5C78EA94" w14:textId="77777777" w:rsidR="00DB447A" w:rsidRDefault="00DB447A"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4F2C8E97"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3A65E071"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113B826F"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45B6EB0A"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D5E0EFE"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0B3938B2"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701CD75"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5EF41654"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69F77B65"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4DAF2597"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32F9B03"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4DAD89BA"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56AC54DA"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EC73A08"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17A700F7"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393C8BA3"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54B40224"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0CEAC8FE"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3796F5E8"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6DAF9729"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EA2C175"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3A6F61BD"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1195FAB3"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6659AB86" w14:textId="77777777" w:rsidR="00A8384D"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7F33CBEC" w14:textId="77777777" w:rsidR="00A8384D" w:rsidRPr="00DB447A" w:rsidRDefault="00A8384D"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5CC215C" w14:textId="77777777" w:rsidR="00DB447A" w:rsidRPr="00DB447A" w:rsidRDefault="00DB447A" w:rsidP="00DB447A">
      <w:pPr>
        <w:overflowPunct w:val="0"/>
        <w:autoSpaceDE w:val="0"/>
        <w:autoSpaceDN w:val="0"/>
        <w:adjustRightInd w:val="0"/>
        <w:spacing w:after="0" w:line="240" w:lineRule="auto"/>
        <w:textAlignment w:val="baseline"/>
        <w:rPr>
          <w:rFonts w:ascii="Arial" w:eastAsia="Times New Roman" w:hAnsi="Arial" w:cs="Arial"/>
          <w:sz w:val="24"/>
          <w:szCs w:val="24"/>
        </w:rPr>
      </w:pPr>
    </w:p>
    <w:p w14:paraId="232887FC" w14:textId="77777777" w:rsidR="00DB447A" w:rsidRPr="00DB447A" w:rsidRDefault="00DB447A" w:rsidP="00DB447A">
      <w:pPr>
        <w:overflowPunct w:val="0"/>
        <w:autoSpaceDE w:val="0"/>
        <w:autoSpaceDN w:val="0"/>
        <w:adjustRightInd w:val="0"/>
        <w:spacing w:after="0" w:line="240" w:lineRule="auto"/>
        <w:textAlignment w:val="baseline"/>
        <w:rPr>
          <w:rFonts w:ascii="Arial" w:eastAsia="Times New Roman" w:hAnsi="Arial" w:cs="Times New Roman"/>
          <w:sz w:val="24"/>
          <w:szCs w:val="20"/>
        </w:rPr>
      </w:pPr>
    </w:p>
    <w:tbl>
      <w:tblPr>
        <w:tblStyle w:val="TableGrid"/>
        <w:tblW w:w="0" w:type="auto"/>
        <w:tblLook w:val="04A0" w:firstRow="1" w:lastRow="0" w:firstColumn="1" w:lastColumn="0" w:noHBand="0" w:noVBand="1"/>
      </w:tblPr>
      <w:tblGrid>
        <w:gridCol w:w="4531"/>
        <w:gridCol w:w="4536"/>
      </w:tblGrid>
      <w:tr w:rsidR="00261A5A" w14:paraId="0A4BF0F0" w14:textId="77777777" w:rsidTr="00261A5A">
        <w:tc>
          <w:tcPr>
            <w:tcW w:w="4531" w:type="dxa"/>
          </w:tcPr>
          <w:p w14:paraId="18F86CB8" w14:textId="71DFECC3" w:rsidR="00261A5A" w:rsidRDefault="00261A5A" w:rsidP="00D03E8E">
            <w:pPr>
              <w:rPr>
                <w:lang w:eastAsia="ar-SA"/>
              </w:rPr>
            </w:pPr>
            <w:r>
              <w:rPr>
                <w:lang w:eastAsia="ar-SA"/>
              </w:rPr>
              <w:t>Policy/Procedure/Report:</w:t>
            </w:r>
          </w:p>
        </w:tc>
        <w:tc>
          <w:tcPr>
            <w:tcW w:w="4536" w:type="dxa"/>
          </w:tcPr>
          <w:p w14:paraId="0D6F84F2" w14:textId="73F7520B" w:rsidR="00261A5A" w:rsidRDefault="00261A5A" w:rsidP="00D03E8E">
            <w:pPr>
              <w:rPr>
                <w:lang w:eastAsia="ar-SA"/>
              </w:rPr>
            </w:pPr>
            <w:r>
              <w:rPr>
                <w:lang w:eastAsia="ar-SA"/>
              </w:rPr>
              <w:t>BTC Complaints Policy April 2024</w:t>
            </w:r>
          </w:p>
        </w:tc>
      </w:tr>
      <w:tr w:rsidR="00261A5A" w14:paraId="010A2390" w14:textId="77777777" w:rsidTr="00261A5A">
        <w:tc>
          <w:tcPr>
            <w:tcW w:w="4531" w:type="dxa"/>
          </w:tcPr>
          <w:p w14:paraId="1E66E36F" w14:textId="6117F480" w:rsidR="00261A5A" w:rsidRDefault="00261A5A" w:rsidP="00D03E8E">
            <w:pPr>
              <w:rPr>
                <w:lang w:eastAsia="ar-SA"/>
              </w:rPr>
            </w:pPr>
            <w:r>
              <w:rPr>
                <w:lang w:eastAsia="ar-SA"/>
              </w:rPr>
              <w:t>Policy Group Approval</w:t>
            </w:r>
          </w:p>
        </w:tc>
        <w:tc>
          <w:tcPr>
            <w:tcW w:w="4536" w:type="dxa"/>
          </w:tcPr>
          <w:p w14:paraId="6C2FCE4C" w14:textId="022C6D63" w:rsidR="00261A5A" w:rsidRDefault="00261A5A" w:rsidP="00D03E8E">
            <w:pPr>
              <w:rPr>
                <w:lang w:eastAsia="ar-SA"/>
              </w:rPr>
            </w:pPr>
            <w:r>
              <w:rPr>
                <w:lang w:eastAsia="ar-SA"/>
              </w:rPr>
              <w:t>Date:</w:t>
            </w:r>
            <w:r w:rsidR="00D0129B">
              <w:rPr>
                <w:lang w:eastAsia="ar-SA"/>
              </w:rPr>
              <w:t xml:space="preserve"> 30.04.24</w:t>
            </w:r>
          </w:p>
        </w:tc>
      </w:tr>
      <w:tr w:rsidR="00261A5A" w14:paraId="47FEAFC3" w14:textId="77777777" w:rsidTr="00261A5A">
        <w:tc>
          <w:tcPr>
            <w:tcW w:w="4531" w:type="dxa"/>
          </w:tcPr>
          <w:p w14:paraId="7D02F8CA" w14:textId="3858D190" w:rsidR="00261A5A" w:rsidRDefault="00261A5A" w:rsidP="00D03E8E">
            <w:pPr>
              <w:rPr>
                <w:lang w:eastAsia="ar-SA"/>
              </w:rPr>
            </w:pPr>
            <w:r>
              <w:rPr>
                <w:lang w:eastAsia="ar-SA"/>
              </w:rPr>
              <w:t>Management Committee Approval</w:t>
            </w:r>
          </w:p>
        </w:tc>
        <w:tc>
          <w:tcPr>
            <w:tcW w:w="4536" w:type="dxa"/>
          </w:tcPr>
          <w:p w14:paraId="760F6766" w14:textId="52BBEF63" w:rsidR="00261A5A" w:rsidRDefault="00261A5A" w:rsidP="00D03E8E">
            <w:pPr>
              <w:rPr>
                <w:lang w:eastAsia="ar-SA"/>
              </w:rPr>
            </w:pPr>
            <w:r>
              <w:rPr>
                <w:lang w:eastAsia="ar-SA"/>
              </w:rPr>
              <w:t>Date:</w:t>
            </w:r>
            <w:r w:rsidR="00D0129B">
              <w:rPr>
                <w:lang w:eastAsia="ar-SA"/>
              </w:rPr>
              <w:t xml:space="preserve"> 21.05.24</w:t>
            </w:r>
          </w:p>
        </w:tc>
      </w:tr>
      <w:tr w:rsidR="00261A5A" w14:paraId="0DC3EE9E" w14:textId="77777777" w:rsidTr="00261A5A">
        <w:tc>
          <w:tcPr>
            <w:tcW w:w="4531" w:type="dxa"/>
          </w:tcPr>
          <w:p w14:paraId="10A9A17C" w14:textId="2B1FD4BB" w:rsidR="00261A5A" w:rsidRDefault="00261A5A" w:rsidP="00D03E8E">
            <w:pPr>
              <w:rPr>
                <w:lang w:eastAsia="ar-SA"/>
              </w:rPr>
            </w:pPr>
            <w:r>
              <w:rPr>
                <w:lang w:eastAsia="ar-SA"/>
              </w:rPr>
              <w:t>Author: M Dublin/M Clare</w:t>
            </w:r>
          </w:p>
        </w:tc>
        <w:tc>
          <w:tcPr>
            <w:tcW w:w="4536" w:type="dxa"/>
          </w:tcPr>
          <w:p w14:paraId="56A4DD20" w14:textId="326BBE4E" w:rsidR="00261A5A" w:rsidRDefault="00261A5A" w:rsidP="00D03E8E">
            <w:pPr>
              <w:rPr>
                <w:lang w:eastAsia="ar-SA"/>
              </w:rPr>
            </w:pPr>
            <w:r>
              <w:rPr>
                <w:lang w:eastAsia="ar-SA"/>
              </w:rPr>
              <w:t>For Discussion/Approval</w:t>
            </w:r>
          </w:p>
        </w:tc>
      </w:tr>
    </w:tbl>
    <w:p w14:paraId="20F20027" w14:textId="77777777" w:rsidR="00D03E8E" w:rsidRPr="00D03E8E" w:rsidRDefault="00D03E8E" w:rsidP="00D03E8E">
      <w:pPr>
        <w:rPr>
          <w:lang w:eastAsia="ar-SA"/>
        </w:rPr>
      </w:pPr>
    </w:p>
    <w:sectPr w:rsidR="00D03E8E" w:rsidRPr="00D03E8E" w:rsidSect="004E635B">
      <w:headerReference w:type="default" r:id="rId12"/>
      <w:footerReference w:type="default" r:id="rId13"/>
      <w:pgSz w:w="11906" w:h="16838"/>
      <w:pgMar w:top="1440" w:right="1133" w:bottom="1440" w:left="1440" w:header="708" w:footer="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AC834" w14:textId="77777777" w:rsidR="00B81C6F" w:rsidRDefault="00B81C6F" w:rsidP="00EB37D7">
      <w:pPr>
        <w:spacing w:after="0" w:line="240" w:lineRule="auto"/>
      </w:pPr>
      <w:r>
        <w:separator/>
      </w:r>
    </w:p>
  </w:endnote>
  <w:endnote w:type="continuationSeparator" w:id="0">
    <w:p w14:paraId="782E5FE3" w14:textId="77777777" w:rsidR="00B81C6F" w:rsidRDefault="00B81C6F" w:rsidP="00EB3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Droid Sans Fallback">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B0609" w14:textId="77777777" w:rsidR="00BF272B" w:rsidRDefault="00BF272B" w:rsidP="00BF272B">
    <w:pPr>
      <w:pStyle w:val="Footer"/>
      <w:jc w:val="center"/>
      <w:rPr>
        <w:b/>
        <w:color w:val="669900"/>
      </w:rPr>
    </w:pPr>
    <w:r w:rsidRPr="00EB37D7">
      <w:rPr>
        <w:b/>
        <w:color w:val="669900"/>
      </w:rPr>
      <w:t xml:space="preserve">Our Mission Statement: </w:t>
    </w:r>
  </w:p>
  <w:p w14:paraId="5BC35365" w14:textId="77777777" w:rsidR="00BF272B" w:rsidRPr="00EB37D7" w:rsidRDefault="00BF272B" w:rsidP="00BF272B">
    <w:pPr>
      <w:pStyle w:val="Footer"/>
      <w:jc w:val="center"/>
      <w:rPr>
        <w:b/>
        <w:color w:val="669900"/>
      </w:rPr>
    </w:pPr>
    <w:r w:rsidRPr="00EB37D7">
      <w:rPr>
        <w:b/>
        <w:color w:val="669900"/>
      </w:rPr>
      <w:t>Brockley Tenants’ Co-op delivering safe, secure</w:t>
    </w:r>
    <w:r>
      <w:rPr>
        <w:b/>
        <w:color w:val="669900"/>
      </w:rPr>
      <w:t>,</w:t>
    </w:r>
    <w:r w:rsidRPr="00EB37D7">
      <w:rPr>
        <w:b/>
        <w:color w:val="669900"/>
      </w:rPr>
      <w:t xml:space="preserve"> decent and affordable homes for its Members</w:t>
    </w:r>
    <w:r>
      <w:rPr>
        <w:b/>
        <w:color w:val="669900"/>
      </w:rPr>
      <w:t>.</w:t>
    </w:r>
    <w:r w:rsidRPr="00EB37D7">
      <w:rPr>
        <w:b/>
        <w:color w:val="669900"/>
      </w:rPr>
      <w:t xml:space="preserve"> </w:t>
    </w:r>
  </w:p>
  <w:p w14:paraId="6F633882" w14:textId="77777777" w:rsidR="00BF272B" w:rsidRDefault="00BF272B" w:rsidP="00BF272B">
    <w:pPr>
      <w:pStyle w:val="Footer"/>
      <w:jc w:val="center"/>
    </w:pPr>
    <w:r>
      <w:tab/>
    </w:r>
  </w:p>
  <w:p w14:paraId="4C7BC5DE" w14:textId="77777777" w:rsidR="00BF272B" w:rsidRPr="00EB37D7" w:rsidRDefault="00BF272B" w:rsidP="00BF272B">
    <w:pPr>
      <w:pStyle w:val="Footer"/>
      <w:jc w:val="center"/>
      <w:rPr>
        <w:rFonts w:eastAsia="Droid Sans Fallback" w:cs="Mangal"/>
        <w:color w:val="006600"/>
        <w:sz w:val="18"/>
        <w:szCs w:val="18"/>
        <w:lang w:eastAsia="zh-CN" w:bidi="hi-IN"/>
      </w:rPr>
    </w:pPr>
    <w:r w:rsidRPr="00EB37D7">
      <w:rPr>
        <w:rFonts w:eastAsia="Droid Sans Fallback" w:cs="Mangal"/>
        <w:color w:val="006600"/>
        <w:sz w:val="18"/>
        <w:szCs w:val="18"/>
        <w:lang w:eastAsia="zh-CN" w:bidi="hi-IN"/>
      </w:rPr>
      <w:t>Registered under the Industrial &amp; Provident Societies Act 1975 Reg No. 21635R</w:t>
    </w:r>
  </w:p>
  <w:p w14:paraId="4362AC31" w14:textId="6AC17F07" w:rsidR="00BF272B" w:rsidRPr="00EB37D7" w:rsidRDefault="00BF272B" w:rsidP="00BF272B">
    <w:pPr>
      <w:widowControl w:val="0"/>
      <w:tabs>
        <w:tab w:val="center" w:pos="4513"/>
        <w:tab w:val="right" w:pos="9026"/>
      </w:tabs>
      <w:suppressAutoHyphens/>
      <w:spacing w:after="0" w:line="240" w:lineRule="auto"/>
      <w:jc w:val="center"/>
      <w:rPr>
        <w:rFonts w:eastAsia="Droid Sans Fallback" w:cs="Mangal"/>
        <w:color w:val="006600"/>
        <w:sz w:val="18"/>
        <w:szCs w:val="18"/>
        <w:lang w:eastAsia="zh-CN" w:bidi="hi-IN"/>
      </w:rPr>
    </w:pPr>
    <w:r w:rsidRPr="00EB37D7">
      <w:rPr>
        <w:rFonts w:eastAsia="Droid Sans Fallback" w:cs="Mangal"/>
        <w:color w:val="006600"/>
        <w:sz w:val="18"/>
        <w:szCs w:val="18"/>
        <w:lang w:eastAsia="zh-CN" w:bidi="hi-IN"/>
      </w:rPr>
      <w:t xml:space="preserve">Registered with the </w:t>
    </w:r>
    <w:r w:rsidR="00316CB1">
      <w:rPr>
        <w:rFonts w:eastAsia="Droid Sans Fallback" w:cs="Mangal"/>
        <w:color w:val="006600"/>
        <w:sz w:val="18"/>
        <w:szCs w:val="18"/>
        <w:lang w:eastAsia="zh-CN" w:bidi="hi-IN"/>
      </w:rPr>
      <w:t>Regulator of Social Housing</w:t>
    </w:r>
    <w:r w:rsidRPr="00EB37D7">
      <w:rPr>
        <w:rFonts w:eastAsia="Droid Sans Fallback" w:cs="Mangal"/>
        <w:color w:val="006600"/>
        <w:sz w:val="18"/>
        <w:szCs w:val="18"/>
        <w:lang w:eastAsia="zh-CN" w:bidi="hi-IN"/>
      </w:rPr>
      <w:t xml:space="preserve"> under section 13 </w:t>
    </w:r>
    <w:r w:rsidRPr="00EB37D7">
      <w:rPr>
        <w:rFonts w:eastAsia="Droid Sans Fallback" w:cs="Mangal"/>
        <w:color w:val="669900"/>
        <w:sz w:val="18"/>
        <w:szCs w:val="18"/>
        <w:lang w:eastAsia="zh-CN" w:bidi="hi-IN"/>
      </w:rPr>
      <w:t xml:space="preserve">of </w:t>
    </w:r>
    <w:r w:rsidRPr="00EB37D7">
      <w:rPr>
        <w:rFonts w:eastAsia="Droid Sans Fallback" w:cs="Mangal"/>
        <w:color w:val="006600"/>
        <w:sz w:val="18"/>
        <w:szCs w:val="18"/>
        <w:lang w:eastAsia="zh-CN" w:bidi="hi-IN"/>
      </w:rPr>
      <w:t>the Housing Act 1974 Reg No. C2430</w:t>
    </w:r>
  </w:p>
  <w:p w14:paraId="02A76F8A" w14:textId="6A89D0C5" w:rsidR="00BF272B" w:rsidRDefault="00BF272B">
    <w:pPr>
      <w:pStyle w:val="Footer"/>
    </w:pPr>
  </w:p>
  <w:p w14:paraId="075CF13F" w14:textId="77777777" w:rsidR="00BF272B" w:rsidRDefault="00BF2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18715" w14:textId="77777777" w:rsidR="00B81C6F" w:rsidRDefault="00B81C6F" w:rsidP="00EB37D7">
      <w:pPr>
        <w:spacing w:after="0" w:line="240" w:lineRule="auto"/>
      </w:pPr>
      <w:r>
        <w:separator/>
      </w:r>
    </w:p>
  </w:footnote>
  <w:footnote w:type="continuationSeparator" w:id="0">
    <w:p w14:paraId="7026B17A" w14:textId="77777777" w:rsidR="00B81C6F" w:rsidRDefault="00B81C6F" w:rsidP="00EB3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97A84" w14:textId="2BA7E64F" w:rsidR="00E7755B" w:rsidRDefault="00E7755B">
    <w:pPr>
      <w:pStyle w:val="Header"/>
    </w:pPr>
    <w:r>
      <w:rPr>
        <w:noProof/>
        <w:lang w:eastAsia="en-GB"/>
      </w:rPr>
      <w:drawing>
        <wp:anchor distT="0" distB="0" distL="114300" distR="114300" simplePos="0" relativeHeight="251658240" behindDoc="1" locked="0" layoutInCell="1" allowOverlap="1" wp14:anchorId="62D5185E" wp14:editId="50818E6C">
          <wp:simplePos x="0" y="0"/>
          <wp:positionH relativeFrom="column">
            <wp:posOffset>-447675</wp:posOffset>
          </wp:positionH>
          <wp:positionV relativeFrom="paragraph">
            <wp:posOffset>-297180</wp:posOffset>
          </wp:positionV>
          <wp:extent cx="1133475" cy="592755"/>
          <wp:effectExtent l="0" t="0" r="0" b="0"/>
          <wp:wrapTight wrapText="bothSides">
            <wp:wrapPolygon edited="0">
              <wp:start x="0" y="0"/>
              <wp:lineTo x="0" y="20836"/>
              <wp:lineTo x="21055" y="20836"/>
              <wp:lineTo x="21055" y="0"/>
              <wp:lineTo x="0" y="0"/>
            </wp:wrapPolygon>
          </wp:wrapTight>
          <wp:docPr id="589959139" name="Picture 1" descr="A picture containing text, graphics,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text, graphics, font, design&#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33475" cy="5927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84FC0"/>
    <w:multiLevelType w:val="hybridMultilevel"/>
    <w:tmpl w:val="1D12BEB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12306376"/>
    <w:multiLevelType w:val="hybridMultilevel"/>
    <w:tmpl w:val="D03E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93565"/>
    <w:multiLevelType w:val="hybridMultilevel"/>
    <w:tmpl w:val="69520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A2A2A"/>
    <w:multiLevelType w:val="hybridMultilevel"/>
    <w:tmpl w:val="2446D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86366"/>
    <w:multiLevelType w:val="hybridMultilevel"/>
    <w:tmpl w:val="0BE4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71DD1"/>
    <w:multiLevelType w:val="hybridMultilevel"/>
    <w:tmpl w:val="1216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B723C5"/>
    <w:multiLevelType w:val="hybridMultilevel"/>
    <w:tmpl w:val="F2B25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293D17"/>
    <w:multiLevelType w:val="hybridMultilevel"/>
    <w:tmpl w:val="FC34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360477"/>
    <w:multiLevelType w:val="hybridMultilevel"/>
    <w:tmpl w:val="DEBA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8D5DAA"/>
    <w:multiLevelType w:val="multilevel"/>
    <w:tmpl w:val="1424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CD0FAB"/>
    <w:multiLevelType w:val="hybridMultilevel"/>
    <w:tmpl w:val="A7FA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EC07BF"/>
    <w:multiLevelType w:val="hybridMultilevel"/>
    <w:tmpl w:val="A510D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1637885">
    <w:abstractNumId w:val="9"/>
  </w:num>
  <w:num w:numId="2" w16cid:durableId="68424439">
    <w:abstractNumId w:val="5"/>
  </w:num>
  <w:num w:numId="3" w16cid:durableId="525405511">
    <w:abstractNumId w:val="0"/>
  </w:num>
  <w:num w:numId="4" w16cid:durableId="297490532">
    <w:abstractNumId w:val="7"/>
  </w:num>
  <w:num w:numId="5" w16cid:durableId="801272477">
    <w:abstractNumId w:val="3"/>
  </w:num>
  <w:num w:numId="6" w16cid:durableId="16079257">
    <w:abstractNumId w:val="10"/>
  </w:num>
  <w:num w:numId="7" w16cid:durableId="1734543737">
    <w:abstractNumId w:val="6"/>
  </w:num>
  <w:num w:numId="8" w16cid:durableId="326514545">
    <w:abstractNumId w:val="2"/>
  </w:num>
  <w:num w:numId="9" w16cid:durableId="695159619">
    <w:abstractNumId w:val="8"/>
  </w:num>
  <w:num w:numId="10" w16cid:durableId="447967343">
    <w:abstractNumId w:val="1"/>
  </w:num>
  <w:num w:numId="11" w16cid:durableId="484901133">
    <w:abstractNumId w:val="4"/>
  </w:num>
  <w:num w:numId="12" w16cid:durableId="1522602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D7"/>
    <w:rsid w:val="00001797"/>
    <w:rsid w:val="000041DA"/>
    <w:rsid w:val="00011208"/>
    <w:rsid w:val="00015D90"/>
    <w:rsid w:val="000201F4"/>
    <w:rsid w:val="00044B22"/>
    <w:rsid w:val="000601E8"/>
    <w:rsid w:val="00062619"/>
    <w:rsid w:val="00063F82"/>
    <w:rsid w:val="00064EB6"/>
    <w:rsid w:val="0006578E"/>
    <w:rsid w:val="00067D29"/>
    <w:rsid w:val="000707D9"/>
    <w:rsid w:val="00080465"/>
    <w:rsid w:val="000906FC"/>
    <w:rsid w:val="00090B54"/>
    <w:rsid w:val="0009255D"/>
    <w:rsid w:val="00093C7B"/>
    <w:rsid w:val="00093EDB"/>
    <w:rsid w:val="0009704A"/>
    <w:rsid w:val="000A66F4"/>
    <w:rsid w:val="000B13E6"/>
    <w:rsid w:val="000D0A28"/>
    <w:rsid w:val="000D14E6"/>
    <w:rsid w:val="000D2AF9"/>
    <w:rsid w:val="000D484C"/>
    <w:rsid w:val="000D4E37"/>
    <w:rsid w:val="000D5F9D"/>
    <w:rsid w:val="000D777E"/>
    <w:rsid w:val="000E588A"/>
    <w:rsid w:val="000F126E"/>
    <w:rsid w:val="000F3847"/>
    <w:rsid w:val="000F398A"/>
    <w:rsid w:val="000F3EB9"/>
    <w:rsid w:val="00100542"/>
    <w:rsid w:val="00101B66"/>
    <w:rsid w:val="0010523E"/>
    <w:rsid w:val="00122B70"/>
    <w:rsid w:val="0012413E"/>
    <w:rsid w:val="001246F8"/>
    <w:rsid w:val="00124B4A"/>
    <w:rsid w:val="00126D92"/>
    <w:rsid w:val="00127F92"/>
    <w:rsid w:val="00132195"/>
    <w:rsid w:val="0013456E"/>
    <w:rsid w:val="00135701"/>
    <w:rsid w:val="00136819"/>
    <w:rsid w:val="00137B0D"/>
    <w:rsid w:val="0014042B"/>
    <w:rsid w:val="00155A5F"/>
    <w:rsid w:val="0016132E"/>
    <w:rsid w:val="00164352"/>
    <w:rsid w:val="001674DE"/>
    <w:rsid w:val="00167626"/>
    <w:rsid w:val="001702AE"/>
    <w:rsid w:val="0017545A"/>
    <w:rsid w:val="00177C08"/>
    <w:rsid w:val="001837B8"/>
    <w:rsid w:val="001849BA"/>
    <w:rsid w:val="001A0006"/>
    <w:rsid w:val="001A03A0"/>
    <w:rsid w:val="001A0BC4"/>
    <w:rsid w:val="001A302A"/>
    <w:rsid w:val="001A3552"/>
    <w:rsid w:val="001A6C7D"/>
    <w:rsid w:val="001B2896"/>
    <w:rsid w:val="001B419F"/>
    <w:rsid w:val="001B7856"/>
    <w:rsid w:val="001C5C2E"/>
    <w:rsid w:val="001C7DE9"/>
    <w:rsid w:val="001D14C1"/>
    <w:rsid w:val="001D7C6F"/>
    <w:rsid w:val="001E0315"/>
    <w:rsid w:val="001E556C"/>
    <w:rsid w:val="001E79FC"/>
    <w:rsid w:val="001F0744"/>
    <w:rsid w:val="001F2CBF"/>
    <w:rsid w:val="001F4296"/>
    <w:rsid w:val="001F785B"/>
    <w:rsid w:val="002023D6"/>
    <w:rsid w:val="00202E94"/>
    <w:rsid w:val="002035F9"/>
    <w:rsid w:val="00206170"/>
    <w:rsid w:val="00212D21"/>
    <w:rsid w:val="002155D8"/>
    <w:rsid w:val="00216210"/>
    <w:rsid w:val="00221958"/>
    <w:rsid w:val="00231490"/>
    <w:rsid w:val="00234994"/>
    <w:rsid w:val="00237CF0"/>
    <w:rsid w:val="00244B02"/>
    <w:rsid w:val="00244C09"/>
    <w:rsid w:val="002531C5"/>
    <w:rsid w:val="00254F25"/>
    <w:rsid w:val="002555BD"/>
    <w:rsid w:val="00257638"/>
    <w:rsid w:val="00261A5A"/>
    <w:rsid w:val="00262CD7"/>
    <w:rsid w:val="00264623"/>
    <w:rsid w:val="00267BFB"/>
    <w:rsid w:val="00270F82"/>
    <w:rsid w:val="002729A8"/>
    <w:rsid w:val="00274DFC"/>
    <w:rsid w:val="00277CB7"/>
    <w:rsid w:val="00280B53"/>
    <w:rsid w:val="00287D7C"/>
    <w:rsid w:val="0029019F"/>
    <w:rsid w:val="00292E0E"/>
    <w:rsid w:val="002A5AA7"/>
    <w:rsid w:val="002B19D3"/>
    <w:rsid w:val="002C4A81"/>
    <w:rsid w:val="002C6780"/>
    <w:rsid w:val="002D1CB4"/>
    <w:rsid w:val="002D44FA"/>
    <w:rsid w:val="002D7AA8"/>
    <w:rsid w:val="003022D5"/>
    <w:rsid w:val="003033CC"/>
    <w:rsid w:val="003045ED"/>
    <w:rsid w:val="00305E5D"/>
    <w:rsid w:val="00316C39"/>
    <w:rsid w:val="00316CB1"/>
    <w:rsid w:val="00317472"/>
    <w:rsid w:val="0032082D"/>
    <w:rsid w:val="00325946"/>
    <w:rsid w:val="00334567"/>
    <w:rsid w:val="00335BC4"/>
    <w:rsid w:val="00343630"/>
    <w:rsid w:val="00345DB6"/>
    <w:rsid w:val="00353AB6"/>
    <w:rsid w:val="0035716C"/>
    <w:rsid w:val="00360884"/>
    <w:rsid w:val="00361EAF"/>
    <w:rsid w:val="00366DE8"/>
    <w:rsid w:val="00366EAB"/>
    <w:rsid w:val="00367521"/>
    <w:rsid w:val="00376123"/>
    <w:rsid w:val="00395317"/>
    <w:rsid w:val="003A09A4"/>
    <w:rsid w:val="003A2611"/>
    <w:rsid w:val="003A404F"/>
    <w:rsid w:val="003B312E"/>
    <w:rsid w:val="003B630C"/>
    <w:rsid w:val="003C590B"/>
    <w:rsid w:val="003C6045"/>
    <w:rsid w:val="003D3DBA"/>
    <w:rsid w:val="003D4E8F"/>
    <w:rsid w:val="003E25D5"/>
    <w:rsid w:val="003E67C1"/>
    <w:rsid w:val="003F37DB"/>
    <w:rsid w:val="004064B5"/>
    <w:rsid w:val="00413A4F"/>
    <w:rsid w:val="0041567A"/>
    <w:rsid w:val="00422176"/>
    <w:rsid w:val="00423612"/>
    <w:rsid w:val="00433196"/>
    <w:rsid w:val="0045397E"/>
    <w:rsid w:val="0045607A"/>
    <w:rsid w:val="00461F71"/>
    <w:rsid w:val="00462BBC"/>
    <w:rsid w:val="00463E39"/>
    <w:rsid w:val="00470BF8"/>
    <w:rsid w:val="004746AF"/>
    <w:rsid w:val="00483A28"/>
    <w:rsid w:val="00495575"/>
    <w:rsid w:val="00496747"/>
    <w:rsid w:val="004A4C7A"/>
    <w:rsid w:val="004A7082"/>
    <w:rsid w:val="004B6C78"/>
    <w:rsid w:val="004C10E3"/>
    <w:rsid w:val="004C3D02"/>
    <w:rsid w:val="004D2CEC"/>
    <w:rsid w:val="004D382D"/>
    <w:rsid w:val="004E0FC5"/>
    <w:rsid w:val="004E635B"/>
    <w:rsid w:val="004F5C95"/>
    <w:rsid w:val="004F7412"/>
    <w:rsid w:val="005015F4"/>
    <w:rsid w:val="00516262"/>
    <w:rsid w:val="00516558"/>
    <w:rsid w:val="00524466"/>
    <w:rsid w:val="0052447B"/>
    <w:rsid w:val="00532864"/>
    <w:rsid w:val="00551116"/>
    <w:rsid w:val="00551310"/>
    <w:rsid w:val="00562DCE"/>
    <w:rsid w:val="0056348A"/>
    <w:rsid w:val="005641C5"/>
    <w:rsid w:val="00564A32"/>
    <w:rsid w:val="00567A6C"/>
    <w:rsid w:val="00572675"/>
    <w:rsid w:val="00572C3C"/>
    <w:rsid w:val="005859A9"/>
    <w:rsid w:val="00592592"/>
    <w:rsid w:val="005A1DCF"/>
    <w:rsid w:val="005B350F"/>
    <w:rsid w:val="005B6475"/>
    <w:rsid w:val="005B7B88"/>
    <w:rsid w:val="005C62CC"/>
    <w:rsid w:val="005C74D0"/>
    <w:rsid w:val="005E05F0"/>
    <w:rsid w:val="005F1DEF"/>
    <w:rsid w:val="00600F6E"/>
    <w:rsid w:val="0060223F"/>
    <w:rsid w:val="00611A9A"/>
    <w:rsid w:val="00622B98"/>
    <w:rsid w:val="00624942"/>
    <w:rsid w:val="006251EB"/>
    <w:rsid w:val="006400EB"/>
    <w:rsid w:val="00642DEE"/>
    <w:rsid w:val="006444BF"/>
    <w:rsid w:val="006446BE"/>
    <w:rsid w:val="006640FA"/>
    <w:rsid w:val="00671B35"/>
    <w:rsid w:val="00677EFC"/>
    <w:rsid w:val="00685BB7"/>
    <w:rsid w:val="00690447"/>
    <w:rsid w:val="00690E83"/>
    <w:rsid w:val="00691B37"/>
    <w:rsid w:val="006975A4"/>
    <w:rsid w:val="006B338A"/>
    <w:rsid w:val="006C14E2"/>
    <w:rsid w:val="006C162F"/>
    <w:rsid w:val="006C27DA"/>
    <w:rsid w:val="006C433E"/>
    <w:rsid w:val="006C6FE2"/>
    <w:rsid w:val="006D0505"/>
    <w:rsid w:val="006D15ED"/>
    <w:rsid w:val="006D6B53"/>
    <w:rsid w:val="006F4773"/>
    <w:rsid w:val="006F6819"/>
    <w:rsid w:val="00703426"/>
    <w:rsid w:val="007106A5"/>
    <w:rsid w:val="0071311F"/>
    <w:rsid w:val="007161FB"/>
    <w:rsid w:val="00717F3F"/>
    <w:rsid w:val="00721037"/>
    <w:rsid w:val="00730A97"/>
    <w:rsid w:val="00733BC0"/>
    <w:rsid w:val="0075008E"/>
    <w:rsid w:val="00756A09"/>
    <w:rsid w:val="00765193"/>
    <w:rsid w:val="00767D46"/>
    <w:rsid w:val="00774666"/>
    <w:rsid w:val="00775CC5"/>
    <w:rsid w:val="00783575"/>
    <w:rsid w:val="00786D63"/>
    <w:rsid w:val="00787338"/>
    <w:rsid w:val="00787E1D"/>
    <w:rsid w:val="007A2E39"/>
    <w:rsid w:val="007A4C06"/>
    <w:rsid w:val="007B4654"/>
    <w:rsid w:val="007B5949"/>
    <w:rsid w:val="007C628D"/>
    <w:rsid w:val="007D4221"/>
    <w:rsid w:val="007D520A"/>
    <w:rsid w:val="007E397D"/>
    <w:rsid w:val="007F60AC"/>
    <w:rsid w:val="007F7030"/>
    <w:rsid w:val="00806912"/>
    <w:rsid w:val="00823C3A"/>
    <w:rsid w:val="00824B63"/>
    <w:rsid w:val="00824C76"/>
    <w:rsid w:val="0082503B"/>
    <w:rsid w:val="00841023"/>
    <w:rsid w:val="00846BC6"/>
    <w:rsid w:val="00854794"/>
    <w:rsid w:val="0085685D"/>
    <w:rsid w:val="0086244A"/>
    <w:rsid w:val="00866937"/>
    <w:rsid w:val="00871098"/>
    <w:rsid w:val="00871138"/>
    <w:rsid w:val="008714DE"/>
    <w:rsid w:val="008753B5"/>
    <w:rsid w:val="00876C7A"/>
    <w:rsid w:val="00884687"/>
    <w:rsid w:val="008910A7"/>
    <w:rsid w:val="00895A80"/>
    <w:rsid w:val="008961F0"/>
    <w:rsid w:val="008A02A2"/>
    <w:rsid w:val="008A520E"/>
    <w:rsid w:val="008B1A20"/>
    <w:rsid w:val="008B2B26"/>
    <w:rsid w:val="008B617A"/>
    <w:rsid w:val="008B736B"/>
    <w:rsid w:val="008C42F4"/>
    <w:rsid w:val="008C55E0"/>
    <w:rsid w:val="008D30EE"/>
    <w:rsid w:val="008E4E3D"/>
    <w:rsid w:val="008F50FB"/>
    <w:rsid w:val="00903A06"/>
    <w:rsid w:val="00907A5A"/>
    <w:rsid w:val="00930924"/>
    <w:rsid w:val="00931843"/>
    <w:rsid w:val="00934779"/>
    <w:rsid w:val="00946344"/>
    <w:rsid w:val="00960211"/>
    <w:rsid w:val="00961302"/>
    <w:rsid w:val="009629DF"/>
    <w:rsid w:val="00965A84"/>
    <w:rsid w:val="009723A6"/>
    <w:rsid w:val="0097722A"/>
    <w:rsid w:val="0098096E"/>
    <w:rsid w:val="00981C32"/>
    <w:rsid w:val="00987838"/>
    <w:rsid w:val="00987D49"/>
    <w:rsid w:val="009957BF"/>
    <w:rsid w:val="009976F9"/>
    <w:rsid w:val="009A612E"/>
    <w:rsid w:val="009A6D99"/>
    <w:rsid w:val="009B03E7"/>
    <w:rsid w:val="009B4782"/>
    <w:rsid w:val="009B5EBB"/>
    <w:rsid w:val="009D0C50"/>
    <w:rsid w:val="009D19AB"/>
    <w:rsid w:val="009D392B"/>
    <w:rsid w:val="009D51F9"/>
    <w:rsid w:val="009E48D3"/>
    <w:rsid w:val="009E6485"/>
    <w:rsid w:val="009F0FB0"/>
    <w:rsid w:val="009F6F38"/>
    <w:rsid w:val="009F7F51"/>
    <w:rsid w:val="00A04EB7"/>
    <w:rsid w:val="00A10596"/>
    <w:rsid w:val="00A10E22"/>
    <w:rsid w:val="00A144A3"/>
    <w:rsid w:val="00A23F7F"/>
    <w:rsid w:val="00A31AA3"/>
    <w:rsid w:val="00A35F1C"/>
    <w:rsid w:val="00A44E9C"/>
    <w:rsid w:val="00A44FA9"/>
    <w:rsid w:val="00A45418"/>
    <w:rsid w:val="00A46233"/>
    <w:rsid w:val="00A5015C"/>
    <w:rsid w:val="00A6579C"/>
    <w:rsid w:val="00A67D4F"/>
    <w:rsid w:val="00A80B07"/>
    <w:rsid w:val="00A8384D"/>
    <w:rsid w:val="00A86066"/>
    <w:rsid w:val="00A90559"/>
    <w:rsid w:val="00A91E0D"/>
    <w:rsid w:val="00AA23FF"/>
    <w:rsid w:val="00AA4015"/>
    <w:rsid w:val="00AA6EF6"/>
    <w:rsid w:val="00AA728D"/>
    <w:rsid w:val="00AB1745"/>
    <w:rsid w:val="00AB7304"/>
    <w:rsid w:val="00AC0141"/>
    <w:rsid w:val="00AC29CF"/>
    <w:rsid w:val="00AD39B7"/>
    <w:rsid w:val="00AD50D4"/>
    <w:rsid w:val="00AD5879"/>
    <w:rsid w:val="00AE080A"/>
    <w:rsid w:val="00AE0893"/>
    <w:rsid w:val="00AE4140"/>
    <w:rsid w:val="00AF030F"/>
    <w:rsid w:val="00AF0E5F"/>
    <w:rsid w:val="00B00F30"/>
    <w:rsid w:val="00B026C6"/>
    <w:rsid w:val="00B03F80"/>
    <w:rsid w:val="00B05BCA"/>
    <w:rsid w:val="00B10FEF"/>
    <w:rsid w:val="00B14285"/>
    <w:rsid w:val="00B14610"/>
    <w:rsid w:val="00B22C7C"/>
    <w:rsid w:val="00B23775"/>
    <w:rsid w:val="00B255F0"/>
    <w:rsid w:val="00B313B0"/>
    <w:rsid w:val="00B31894"/>
    <w:rsid w:val="00B32138"/>
    <w:rsid w:val="00B43E7B"/>
    <w:rsid w:val="00B54601"/>
    <w:rsid w:val="00B63F61"/>
    <w:rsid w:val="00B7296D"/>
    <w:rsid w:val="00B75376"/>
    <w:rsid w:val="00B76C47"/>
    <w:rsid w:val="00B8071B"/>
    <w:rsid w:val="00B80E4E"/>
    <w:rsid w:val="00B81C6F"/>
    <w:rsid w:val="00B8201C"/>
    <w:rsid w:val="00B85CEE"/>
    <w:rsid w:val="00B92880"/>
    <w:rsid w:val="00B94F55"/>
    <w:rsid w:val="00B9581D"/>
    <w:rsid w:val="00BA2637"/>
    <w:rsid w:val="00BA4E05"/>
    <w:rsid w:val="00BB130A"/>
    <w:rsid w:val="00BB15D1"/>
    <w:rsid w:val="00BB4995"/>
    <w:rsid w:val="00BC1C20"/>
    <w:rsid w:val="00BC2166"/>
    <w:rsid w:val="00BC3705"/>
    <w:rsid w:val="00BC6F68"/>
    <w:rsid w:val="00BD0449"/>
    <w:rsid w:val="00BD12E7"/>
    <w:rsid w:val="00BE0FE0"/>
    <w:rsid w:val="00BE4015"/>
    <w:rsid w:val="00BE4BA3"/>
    <w:rsid w:val="00BE6B19"/>
    <w:rsid w:val="00BF068D"/>
    <w:rsid w:val="00BF272B"/>
    <w:rsid w:val="00BF2D18"/>
    <w:rsid w:val="00BF5196"/>
    <w:rsid w:val="00BF63CD"/>
    <w:rsid w:val="00BF6A41"/>
    <w:rsid w:val="00C137B3"/>
    <w:rsid w:val="00C17025"/>
    <w:rsid w:val="00C24DB6"/>
    <w:rsid w:val="00C27108"/>
    <w:rsid w:val="00C30F5D"/>
    <w:rsid w:val="00C3471D"/>
    <w:rsid w:val="00C35D91"/>
    <w:rsid w:val="00C42A68"/>
    <w:rsid w:val="00C47067"/>
    <w:rsid w:val="00C53A92"/>
    <w:rsid w:val="00C53BE4"/>
    <w:rsid w:val="00C54817"/>
    <w:rsid w:val="00C56E3F"/>
    <w:rsid w:val="00C57597"/>
    <w:rsid w:val="00C63EF0"/>
    <w:rsid w:val="00C8088C"/>
    <w:rsid w:val="00C8333C"/>
    <w:rsid w:val="00C849CE"/>
    <w:rsid w:val="00C9097E"/>
    <w:rsid w:val="00CA009F"/>
    <w:rsid w:val="00CA4F92"/>
    <w:rsid w:val="00CB2638"/>
    <w:rsid w:val="00CB4167"/>
    <w:rsid w:val="00CB52CD"/>
    <w:rsid w:val="00CB5894"/>
    <w:rsid w:val="00CC7EEC"/>
    <w:rsid w:val="00CE329D"/>
    <w:rsid w:val="00CE4C80"/>
    <w:rsid w:val="00CF203D"/>
    <w:rsid w:val="00CF7F06"/>
    <w:rsid w:val="00D0129B"/>
    <w:rsid w:val="00D03E8E"/>
    <w:rsid w:val="00D16607"/>
    <w:rsid w:val="00D27612"/>
    <w:rsid w:val="00D354A3"/>
    <w:rsid w:val="00D457F9"/>
    <w:rsid w:val="00D5238B"/>
    <w:rsid w:val="00D538AE"/>
    <w:rsid w:val="00D60BDF"/>
    <w:rsid w:val="00D651AB"/>
    <w:rsid w:val="00D72A9F"/>
    <w:rsid w:val="00D74BCE"/>
    <w:rsid w:val="00D81FC5"/>
    <w:rsid w:val="00DA0754"/>
    <w:rsid w:val="00DA1C48"/>
    <w:rsid w:val="00DA222C"/>
    <w:rsid w:val="00DA37BF"/>
    <w:rsid w:val="00DA4BB5"/>
    <w:rsid w:val="00DA6B5A"/>
    <w:rsid w:val="00DB28F8"/>
    <w:rsid w:val="00DB447A"/>
    <w:rsid w:val="00DC176E"/>
    <w:rsid w:val="00DC7657"/>
    <w:rsid w:val="00DD2449"/>
    <w:rsid w:val="00DE5D7B"/>
    <w:rsid w:val="00DE65B1"/>
    <w:rsid w:val="00DE67E0"/>
    <w:rsid w:val="00DF3584"/>
    <w:rsid w:val="00E00608"/>
    <w:rsid w:val="00E01BD7"/>
    <w:rsid w:val="00E06C0A"/>
    <w:rsid w:val="00E121C4"/>
    <w:rsid w:val="00E13A8A"/>
    <w:rsid w:val="00E15B0D"/>
    <w:rsid w:val="00E16C4F"/>
    <w:rsid w:val="00E177C5"/>
    <w:rsid w:val="00E23993"/>
    <w:rsid w:val="00E278DA"/>
    <w:rsid w:val="00E33660"/>
    <w:rsid w:val="00E40F6D"/>
    <w:rsid w:val="00E41D71"/>
    <w:rsid w:val="00E41D85"/>
    <w:rsid w:val="00E46AC3"/>
    <w:rsid w:val="00E46B1D"/>
    <w:rsid w:val="00E53720"/>
    <w:rsid w:val="00E634FB"/>
    <w:rsid w:val="00E72550"/>
    <w:rsid w:val="00E75754"/>
    <w:rsid w:val="00E7755B"/>
    <w:rsid w:val="00E81C3F"/>
    <w:rsid w:val="00E8603D"/>
    <w:rsid w:val="00E90F2A"/>
    <w:rsid w:val="00E94FAF"/>
    <w:rsid w:val="00EA1ED8"/>
    <w:rsid w:val="00EB37D7"/>
    <w:rsid w:val="00EC1626"/>
    <w:rsid w:val="00EC57E6"/>
    <w:rsid w:val="00EE2CE8"/>
    <w:rsid w:val="00EE7B2B"/>
    <w:rsid w:val="00EF30C9"/>
    <w:rsid w:val="00F06EB2"/>
    <w:rsid w:val="00F1624D"/>
    <w:rsid w:val="00F17214"/>
    <w:rsid w:val="00F21C77"/>
    <w:rsid w:val="00F22845"/>
    <w:rsid w:val="00F22958"/>
    <w:rsid w:val="00F23F68"/>
    <w:rsid w:val="00F275FF"/>
    <w:rsid w:val="00F27A21"/>
    <w:rsid w:val="00F3219F"/>
    <w:rsid w:val="00F33410"/>
    <w:rsid w:val="00F45F65"/>
    <w:rsid w:val="00F47352"/>
    <w:rsid w:val="00F529B8"/>
    <w:rsid w:val="00F562BF"/>
    <w:rsid w:val="00F60EF6"/>
    <w:rsid w:val="00F61D20"/>
    <w:rsid w:val="00F62564"/>
    <w:rsid w:val="00F62BDF"/>
    <w:rsid w:val="00F63975"/>
    <w:rsid w:val="00F63D2A"/>
    <w:rsid w:val="00F71B3F"/>
    <w:rsid w:val="00F91848"/>
    <w:rsid w:val="00FA0CF6"/>
    <w:rsid w:val="00FA0F6B"/>
    <w:rsid w:val="00FA5151"/>
    <w:rsid w:val="00FB2915"/>
    <w:rsid w:val="00FB4832"/>
    <w:rsid w:val="00FB7532"/>
    <w:rsid w:val="00FB7FFE"/>
    <w:rsid w:val="00FC0B68"/>
    <w:rsid w:val="00FC2E30"/>
    <w:rsid w:val="00FD225E"/>
    <w:rsid w:val="00FD2439"/>
    <w:rsid w:val="00FF44AE"/>
    <w:rsid w:val="00FF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1F83D"/>
  <w15:docId w15:val="{622DE742-F6E1-430C-AF44-54970494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447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5685D"/>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B37D7"/>
    <w:pPr>
      <w:tabs>
        <w:tab w:val="center" w:pos="4513"/>
        <w:tab w:val="right" w:pos="9026"/>
      </w:tabs>
      <w:spacing w:after="0" w:line="240" w:lineRule="auto"/>
    </w:pPr>
  </w:style>
  <w:style w:type="character" w:customStyle="1" w:styleId="HeaderChar">
    <w:name w:val="Header Char"/>
    <w:basedOn w:val="DefaultParagraphFont"/>
    <w:link w:val="Header"/>
    <w:rsid w:val="00EB37D7"/>
  </w:style>
  <w:style w:type="paragraph" w:styleId="Footer">
    <w:name w:val="footer"/>
    <w:basedOn w:val="Normal"/>
    <w:link w:val="FooterChar"/>
    <w:uiPriority w:val="99"/>
    <w:unhideWhenUsed/>
    <w:rsid w:val="00EB3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7D7"/>
  </w:style>
  <w:style w:type="character" w:customStyle="1" w:styleId="InternetLink">
    <w:name w:val="Internet Link"/>
    <w:rsid w:val="00EB37D7"/>
    <w:rPr>
      <w:color w:val="000080"/>
      <w:u w:val="single"/>
    </w:rPr>
  </w:style>
  <w:style w:type="character" w:styleId="Hyperlink">
    <w:name w:val="Hyperlink"/>
    <w:basedOn w:val="DefaultParagraphFont"/>
    <w:uiPriority w:val="99"/>
    <w:unhideWhenUsed/>
    <w:rsid w:val="00EB37D7"/>
    <w:rPr>
      <w:color w:val="0000FF" w:themeColor="hyperlink"/>
      <w:u w:val="single"/>
    </w:rPr>
  </w:style>
  <w:style w:type="paragraph" w:styleId="BalloonText">
    <w:name w:val="Balloon Text"/>
    <w:basedOn w:val="Normal"/>
    <w:link w:val="BalloonTextChar"/>
    <w:uiPriority w:val="99"/>
    <w:semiHidden/>
    <w:unhideWhenUsed/>
    <w:rsid w:val="001E7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9FC"/>
    <w:rPr>
      <w:rFonts w:ascii="Segoe UI" w:hAnsi="Segoe UI" w:cs="Segoe UI"/>
      <w:sz w:val="18"/>
      <w:szCs w:val="18"/>
    </w:rPr>
  </w:style>
  <w:style w:type="character" w:customStyle="1" w:styleId="Heading2Char">
    <w:name w:val="Heading 2 Char"/>
    <w:basedOn w:val="DefaultParagraphFont"/>
    <w:link w:val="Heading2"/>
    <w:uiPriority w:val="9"/>
    <w:semiHidden/>
    <w:rsid w:val="0085685D"/>
    <w:rPr>
      <w:rFonts w:asciiTheme="majorHAnsi" w:eastAsiaTheme="majorEastAsia" w:hAnsiTheme="majorHAnsi" w:cstheme="majorBidi"/>
      <w:color w:val="365F91" w:themeColor="accent1" w:themeShade="BF"/>
      <w:sz w:val="26"/>
      <w:szCs w:val="26"/>
    </w:rPr>
  </w:style>
  <w:style w:type="paragraph" w:styleId="BodyText">
    <w:name w:val="Body Text"/>
    <w:basedOn w:val="Normal"/>
    <w:next w:val="Normal"/>
    <w:link w:val="BodyTextChar"/>
    <w:rsid w:val="0052447B"/>
    <w:pPr>
      <w:widowControl w:val="0"/>
      <w:autoSpaceDE w:val="0"/>
      <w:autoSpaceDN w:val="0"/>
      <w:adjustRightInd w:val="0"/>
      <w:spacing w:after="0" w:line="240" w:lineRule="auto"/>
    </w:pPr>
    <w:rPr>
      <w:rFonts w:ascii="Arial" w:eastAsia="Times New Roman" w:hAnsi="Arial" w:cs="Times New Roman"/>
      <w:color w:val="000000"/>
      <w:sz w:val="20"/>
      <w:szCs w:val="20"/>
      <w:lang w:val="en-US" w:eastAsia="ar-SA"/>
    </w:rPr>
  </w:style>
  <w:style w:type="character" w:customStyle="1" w:styleId="BodyTextChar">
    <w:name w:val="Body Text Char"/>
    <w:basedOn w:val="DefaultParagraphFont"/>
    <w:link w:val="BodyText"/>
    <w:rsid w:val="0052447B"/>
    <w:rPr>
      <w:rFonts w:ascii="Arial" w:eastAsia="Times New Roman" w:hAnsi="Arial" w:cs="Times New Roman"/>
      <w:color w:val="000000"/>
      <w:sz w:val="20"/>
      <w:szCs w:val="20"/>
      <w:lang w:val="en-US" w:eastAsia="ar-SA"/>
    </w:rPr>
  </w:style>
  <w:style w:type="paragraph" w:customStyle="1" w:styleId="ItemHeading">
    <w:name w:val="Item Heading"/>
    <w:basedOn w:val="Normal"/>
    <w:next w:val="Normal"/>
    <w:link w:val="ItemHeadingChar"/>
    <w:qFormat/>
    <w:rsid w:val="0052447B"/>
    <w:pPr>
      <w:spacing w:after="160" w:line="240" w:lineRule="auto"/>
    </w:pPr>
    <w:rPr>
      <w:rFonts w:ascii="Arial" w:eastAsia="Arial" w:hAnsi="Arial" w:cs="Arial"/>
      <w:b/>
      <w:color w:val="E40038"/>
      <w:sz w:val="24"/>
      <w:lang w:eastAsia="ar-SA"/>
    </w:rPr>
  </w:style>
  <w:style w:type="paragraph" w:customStyle="1" w:styleId="MainText">
    <w:name w:val="Main Text"/>
    <w:basedOn w:val="Normal"/>
    <w:next w:val="Normal"/>
    <w:link w:val="MainTextChar"/>
    <w:qFormat/>
    <w:rsid w:val="0052447B"/>
    <w:pPr>
      <w:spacing w:after="0" w:line="240" w:lineRule="auto"/>
      <w:jc w:val="both"/>
    </w:pPr>
    <w:rPr>
      <w:rFonts w:ascii="Garamond" w:eastAsia="Garamond" w:hAnsi="Garamond" w:cs="Arial"/>
      <w:color w:val="615C5D"/>
      <w:sz w:val="20"/>
      <w:lang w:eastAsia="ar-SA"/>
    </w:rPr>
  </w:style>
  <w:style w:type="character" w:customStyle="1" w:styleId="ItemHeadingChar">
    <w:name w:val="Item Heading Char"/>
    <w:basedOn w:val="DefaultParagraphFont"/>
    <w:link w:val="ItemHeading"/>
    <w:rsid w:val="0052447B"/>
    <w:rPr>
      <w:rFonts w:ascii="Arial" w:eastAsia="Arial" w:hAnsi="Arial" w:cs="Arial"/>
      <w:b/>
      <w:color w:val="E40038"/>
      <w:sz w:val="24"/>
      <w:lang w:eastAsia="ar-SA"/>
    </w:rPr>
  </w:style>
  <w:style w:type="character" w:customStyle="1" w:styleId="MainTextChar">
    <w:name w:val="Main Text Char"/>
    <w:basedOn w:val="DefaultParagraphFont"/>
    <w:link w:val="MainText"/>
    <w:rsid w:val="0052447B"/>
    <w:rPr>
      <w:rFonts w:ascii="Garamond" w:eastAsia="Garamond" w:hAnsi="Garamond" w:cs="Arial"/>
      <w:color w:val="615C5D"/>
      <w:sz w:val="20"/>
      <w:lang w:eastAsia="ar-SA"/>
    </w:rPr>
  </w:style>
  <w:style w:type="paragraph" w:customStyle="1" w:styleId="ItemHeading2">
    <w:name w:val="Item Heading 2"/>
    <w:basedOn w:val="ItemHeading"/>
    <w:next w:val="Normal"/>
    <w:link w:val="ItemHeading2Char"/>
    <w:qFormat/>
    <w:rsid w:val="0052447B"/>
    <w:pPr>
      <w:spacing w:after="0"/>
    </w:pPr>
    <w:rPr>
      <w:color w:val="253143"/>
    </w:rPr>
  </w:style>
  <w:style w:type="character" w:customStyle="1" w:styleId="ItemHeading2Char">
    <w:name w:val="Item Heading 2 Char"/>
    <w:basedOn w:val="ItemHeadingChar"/>
    <w:link w:val="ItemHeading2"/>
    <w:rsid w:val="0052447B"/>
    <w:rPr>
      <w:rFonts w:ascii="Arial" w:eastAsia="Arial" w:hAnsi="Arial" w:cs="Arial"/>
      <w:b/>
      <w:color w:val="253143"/>
      <w:sz w:val="24"/>
      <w:lang w:eastAsia="ar-SA"/>
    </w:rPr>
  </w:style>
  <w:style w:type="paragraph" w:styleId="NoSpacing">
    <w:name w:val="No Spacing"/>
    <w:uiPriority w:val="1"/>
    <w:qFormat/>
    <w:rsid w:val="006400EB"/>
    <w:pPr>
      <w:spacing w:after="0" w:line="240" w:lineRule="auto"/>
    </w:pPr>
    <w:rPr>
      <w:rFonts w:ascii="Arial" w:eastAsia="Times New Roman" w:hAnsi="Arial" w:cs="Times New Roman"/>
      <w:spacing w:val="-2"/>
      <w:szCs w:val="20"/>
    </w:rPr>
  </w:style>
  <w:style w:type="character" w:styleId="UnresolvedMention">
    <w:name w:val="Unresolved Mention"/>
    <w:basedOn w:val="DefaultParagraphFont"/>
    <w:uiPriority w:val="99"/>
    <w:semiHidden/>
    <w:unhideWhenUsed/>
    <w:rsid w:val="00E00608"/>
    <w:rPr>
      <w:color w:val="605E5C"/>
      <w:shd w:val="clear" w:color="auto" w:fill="E1DFDD"/>
    </w:rPr>
  </w:style>
  <w:style w:type="paragraph" w:customStyle="1" w:styleId="Default">
    <w:name w:val="Default"/>
    <w:rsid w:val="005641C5"/>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5607A"/>
    <w:pPr>
      <w:ind w:left="720"/>
      <w:contextualSpacing/>
    </w:pPr>
  </w:style>
  <w:style w:type="paragraph" w:styleId="BodyTextIndent2">
    <w:name w:val="Body Text Indent 2"/>
    <w:basedOn w:val="Normal"/>
    <w:link w:val="BodyTextIndent2Char"/>
    <w:uiPriority w:val="99"/>
    <w:unhideWhenUsed/>
    <w:rsid w:val="000E588A"/>
    <w:pPr>
      <w:spacing w:after="120" w:line="480" w:lineRule="auto"/>
      <w:ind w:left="283"/>
    </w:pPr>
  </w:style>
  <w:style w:type="character" w:customStyle="1" w:styleId="BodyTextIndent2Char">
    <w:name w:val="Body Text Indent 2 Char"/>
    <w:basedOn w:val="DefaultParagraphFont"/>
    <w:link w:val="BodyTextIndent2"/>
    <w:uiPriority w:val="99"/>
    <w:rsid w:val="000E588A"/>
  </w:style>
  <w:style w:type="paragraph" w:styleId="BodyText2">
    <w:name w:val="Body Text 2"/>
    <w:basedOn w:val="Normal"/>
    <w:link w:val="BodyText2Char"/>
    <w:uiPriority w:val="99"/>
    <w:semiHidden/>
    <w:unhideWhenUsed/>
    <w:rsid w:val="000E588A"/>
    <w:pPr>
      <w:spacing w:after="120" w:line="480" w:lineRule="auto"/>
    </w:pPr>
  </w:style>
  <w:style w:type="character" w:customStyle="1" w:styleId="BodyText2Char">
    <w:name w:val="Body Text 2 Char"/>
    <w:basedOn w:val="DefaultParagraphFont"/>
    <w:link w:val="BodyText2"/>
    <w:uiPriority w:val="99"/>
    <w:semiHidden/>
    <w:rsid w:val="000E588A"/>
  </w:style>
  <w:style w:type="character" w:customStyle="1" w:styleId="EmailStyle25">
    <w:name w:val="EmailStyle25"/>
    <w:semiHidden/>
    <w:rsid w:val="00B75376"/>
    <w:rPr>
      <w:rFonts w:ascii="Arial" w:eastAsia="Arial" w:hAnsi="Arial" w:cs="Arial"/>
      <w:color w:val="000000"/>
      <w:sz w:val="20"/>
    </w:rPr>
  </w:style>
  <w:style w:type="character" w:customStyle="1" w:styleId="glossarylink">
    <w:name w:val="glossarylink"/>
    <w:basedOn w:val="DefaultParagraphFont"/>
    <w:rsid w:val="00F23F68"/>
  </w:style>
  <w:style w:type="paragraph" w:styleId="BodyTextIndent">
    <w:name w:val="Body Text Indent"/>
    <w:basedOn w:val="Normal"/>
    <w:link w:val="BodyTextIndentChar"/>
    <w:uiPriority w:val="99"/>
    <w:semiHidden/>
    <w:unhideWhenUsed/>
    <w:rsid w:val="00690447"/>
    <w:pPr>
      <w:spacing w:after="120"/>
      <w:ind w:left="283"/>
    </w:pPr>
  </w:style>
  <w:style w:type="character" w:customStyle="1" w:styleId="BodyTextIndentChar">
    <w:name w:val="Body Text Indent Char"/>
    <w:basedOn w:val="DefaultParagraphFont"/>
    <w:link w:val="BodyTextIndent"/>
    <w:uiPriority w:val="99"/>
    <w:semiHidden/>
    <w:rsid w:val="00690447"/>
  </w:style>
  <w:style w:type="character" w:customStyle="1" w:styleId="Heading1Char">
    <w:name w:val="Heading 1 Char"/>
    <w:basedOn w:val="DefaultParagraphFont"/>
    <w:link w:val="Heading1"/>
    <w:uiPriority w:val="9"/>
    <w:rsid w:val="00DB447A"/>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CA0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9116">
      <w:bodyDiv w:val="1"/>
      <w:marLeft w:val="0"/>
      <w:marRight w:val="0"/>
      <w:marTop w:val="0"/>
      <w:marBottom w:val="0"/>
      <w:divBdr>
        <w:top w:val="none" w:sz="0" w:space="0" w:color="auto"/>
        <w:left w:val="none" w:sz="0" w:space="0" w:color="auto"/>
        <w:bottom w:val="none" w:sz="0" w:space="0" w:color="auto"/>
        <w:right w:val="none" w:sz="0" w:space="0" w:color="auto"/>
      </w:divBdr>
    </w:div>
    <w:div w:id="365565853">
      <w:bodyDiv w:val="1"/>
      <w:marLeft w:val="0"/>
      <w:marRight w:val="0"/>
      <w:marTop w:val="0"/>
      <w:marBottom w:val="0"/>
      <w:divBdr>
        <w:top w:val="none" w:sz="0" w:space="0" w:color="auto"/>
        <w:left w:val="none" w:sz="0" w:space="0" w:color="auto"/>
        <w:bottom w:val="none" w:sz="0" w:space="0" w:color="auto"/>
        <w:right w:val="none" w:sz="0" w:space="0" w:color="auto"/>
      </w:divBdr>
    </w:div>
    <w:div w:id="431822652">
      <w:bodyDiv w:val="1"/>
      <w:marLeft w:val="0"/>
      <w:marRight w:val="0"/>
      <w:marTop w:val="0"/>
      <w:marBottom w:val="0"/>
      <w:divBdr>
        <w:top w:val="none" w:sz="0" w:space="0" w:color="auto"/>
        <w:left w:val="none" w:sz="0" w:space="0" w:color="auto"/>
        <w:bottom w:val="none" w:sz="0" w:space="0" w:color="auto"/>
        <w:right w:val="none" w:sz="0" w:space="0" w:color="auto"/>
      </w:divBdr>
    </w:div>
    <w:div w:id="636959159">
      <w:bodyDiv w:val="1"/>
      <w:marLeft w:val="0"/>
      <w:marRight w:val="0"/>
      <w:marTop w:val="0"/>
      <w:marBottom w:val="0"/>
      <w:divBdr>
        <w:top w:val="none" w:sz="0" w:space="0" w:color="auto"/>
        <w:left w:val="none" w:sz="0" w:space="0" w:color="auto"/>
        <w:bottom w:val="none" w:sz="0" w:space="0" w:color="auto"/>
        <w:right w:val="none" w:sz="0" w:space="0" w:color="auto"/>
      </w:divBdr>
    </w:div>
    <w:div w:id="753480053">
      <w:bodyDiv w:val="1"/>
      <w:marLeft w:val="0"/>
      <w:marRight w:val="0"/>
      <w:marTop w:val="0"/>
      <w:marBottom w:val="0"/>
      <w:divBdr>
        <w:top w:val="none" w:sz="0" w:space="0" w:color="auto"/>
        <w:left w:val="none" w:sz="0" w:space="0" w:color="auto"/>
        <w:bottom w:val="none" w:sz="0" w:space="0" w:color="auto"/>
        <w:right w:val="none" w:sz="0" w:space="0" w:color="auto"/>
      </w:divBdr>
    </w:div>
    <w:div w:id="1041788315">
      <w:bodyDiv w:val="1"/>
      <w:marLeft w:val="0"/>
      <w:marRight w:val="0"/>
      <w:marTop w:val="0"/>
      <w:marBottom w:val="0"/>
      <w:divBdr>
        <w:top w:val="none" w:sz="0" w:space="0" w:color="auto"/>
        <w:left w:val="none" w:sz="0" w:space="0" w:color="auto"/>
        <w:bottom w:val="none" w:sz="0" w:space="0" w:color="auto"/>
        <w:right w:val="none" w:sz="0" w:space="0" w:color="auto"/>
      </w:divBdr>
    </w:div>
    <w:div w:id="1244222177">
      <w:bodyDiv w:val="1"/>
      <w:marLeft w:val="0"/>
      <w:marRight w:val="0"/>
      <w:marTop w:val="0"/>
      <w:marBottom w:val="0"/>
      <w:divBdr>
        <w:top w:val="none" w:sz="0" w:space="0" w:color="auto"/>
        <w:left w:val="none" w:sz="0" w:space="0" w:color="auto"/>
        <w:bottom w:val="none" w:sz="0" w:space="0" w:color="auto"/>
        <w:right w:val="none" w:sz="0" w:space="0" w:color="auto"/>
      </w:divBdr>
    </w:div>
    <w:div w:id="1317688244">
      <w:bodyDiv w:val="1"/>
      <w:marLeft w:val="0"/>
      <w:marRight w:val="0"/>
      <w:marTop w:val="0"/>
      <w:marBottom w:val="0"/>
      <w:divBdr>
        <w:top w:val="none" w:sz="0" w:space="0" w:color="auto"/>
        <w:left w:val="none" w:sz="0" w:space="0" w:color="auto"/>
        <w:bottom w:val="none" w:sz="0" w:space="0" w:color="auto"/>
        <w:right w:val="none" w:sz="0" w:space="0" w:color="auto"/>
      </w:divBdr>
    </w:div>
    <w:div w:id="1384256068">
      <w:bodyDiv w:val="1"/>
      <w:marLeft w:val="0"/>
      <w:marRight w:val="0"/>
      <w:marTop w:val="0"/>
      <w:marBottom w:val="0"/>
      <w:divBdr>
        <w:top w:val="none" w:sz="0" w:space="0" w:color="auto"/>
        <w:left w:val="none" w:sz="0" w:space="0" w:color="auto"/>
        <w:bottom w:val="none" w:sz="0" w:space="0" w:color="auto"/>
        <w:right w:val="none" w:sz="0" w:space="0" w:color="auto"/>
      </w:divBdr>
    </w:div>
    <w:div w:id="1753353320">
      <w:bodyDiv w:val="1"/>
      <w:marLeft w:val="0"/>
      <w:marRight w:val="0"/>
      <w:marTop w:val="0"/>
      <w:marBottom w:val="0"/>
      <w:divBdr>
        <w:top w:val="none" w:sz="0" w:space="0" w:color="auto"/>
        <w:left w:val="none" w:sz="0" w:space="0" w:color="auto"/>
        <w:bottom w:val="none" w:sz="0" w:space="0" w:color="auto"/>
        <w:right w:val="none" w:sz="0" w:space="0" w:color="auto"/>
      </w:divBdr>
    </w:div>
    <w:div w:id="1826820081">
      <w:bodyDiv w:val="1"/>
      <w:marLeft w:val="0"/>
      <w:marRight w:val="0"/>
      <w:marTop w:val="0"/>
      <w:marBottom w:val="0"/>
      <w:divBdr>
        <w:top w:val="none" w:sz="0" w:space="0" w:color="auto"/>
        <w:left w:val="none" w:sz="0" w:space="0" w:color="auto"/>
        <w:bottom w:val="none" w:sz="0" w:space="0" w:color="auto"/>
        <w:right w:val="none" w:sz="0" w:space="0" w:color="auto"/>
      </w:divBdr>
    </w:div>
    <w:div w:id="2077392453">
      <w:bodyDiv w:val="1"/>
      <w:marLeft w:val="0"/>
      <w:marRight w:val="0"/>
      <w:marTop w:val="0"/>
      <w:marBottom w:val="0"/>
      <w:divBdr>
        <w:top w:val="none" w:sz="0" w:space="0" w:color="auto"/>
        <w:left w:val="none" w:sz="0" w:space="0" w:color="auto"/>
        <w:bottom w:val="none" w:sz="0" w:space="0" w:color="auto"/>
        <w:right w:val="none" w:sz="0" w:space="0" w:color="auto"/>
      </w:divBdr>
    </w:div>
    <w:div w:id="210796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rockley.coo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ousing-ombudsman.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ousing-ombudsman.org.uk" TargetMode="External"/><Relationship Id="rId4" Type="http://schemas.openxmlformats.org/officeDocument/2006/relationships/settings" Target="settings.xml"/><Relationship Id="rId9" Type="http://schemas.openxmlformats.org/officeDocument/2006/relationships/hyperlink" Target="http://www.brockley-tenants-co-op.co.uk/contact-u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9BEE0.BFE6DC7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357F8-C739-47E3-867C-5BD48FB37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6196</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Administrator</dc:creator>
  <cp:keywords/>
  <dc:description/>
  <cp:lastModifiedBy>BTC Manager</cp:lastModifiedBy>
  <cp:revision>2</cp:revision>
  <cp:lastPrinted>2024-05-28T12:40:00Z</cp:lastPrinted>
  <dcterms:created xsi:type="dcterms:W3CDTF">2024-06-12T15:11:00Z</dcterms:created>
  <dcterms:modified xsi:type="dcterms:W3CDTF">2024-06-12T15:11:00Z</dcterms:modified>
</cp:coreProperties>
</file>